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E2D" w:rsidRPr="00A007E3" w:rsidRDefault="00964428" w:rsidP="006B56CF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หัวข้องานวิจัยงานประชุ</w:t>
      </w:r>
      <w:r w:rsidR="006B56CF" w:rsidRPr="00A007E3">
        <w:rPr>
          <w:rFonts w:hint="cs"/>
          <w:b/>
          <w:bCs/>
          <w:sz w:val="36"/>
          <w:szCs w:val="36"/>
          <w:cs/>
        </w:rPr>
        <w:t xml:space="preserve">มวิชาการประจำปี </w:t>
      </w:r>
      <w:r w:rsidR="00825CAB" w:rsidRPr="00A007E3">
        <w:rPr>
          <w:rFonts w:hint="cs"/>
          <w:b/>
          <w:bCs/>
          <w:sz w:val="36"/>
          <w:szCs w:val="36"/>
          <w:cs/>
        </w:rPr>
        <w:t xml:space="preserve"> 25</w:t>
      </w:r>
      <w:r w:rsidR="008D51E1">
        <w:rPr>
          <w:rFonts w:hint="cs"/>
          <w:b/>
          <w:bCs/>
          <w:sz w:val="36"/>
          <w:szCs w:val="36"/>
          <w:cs/>
        </w:rPr>
        <w:t>4</w:t>
      </w:r>
      <w:r w:rsidR="0038133E">
        <w:rPr>
          <w:rFonts w:hint="cs"/>
          <w:b/>
          <w:bCs/>
          <w:sz w:val="36"/>
          <w:szCs w:val="36"/>
          <w:cs/>
        </w:rPr>
        <w:t>7</w:t>
      </w:r>
    </w:p>
    <w:tbl>
      <w:tblPr>
        <w:tblStyle w:val="TableGrid"/>
        <w:tblW w:w="11253" w:type="dxa"/>
        <w:tblInd w:w="-318" w:type="dxa"/>
        <w:tblLayout w:type="fixed"/>
        <w:tblLook w:val="04A0"/>
      </w:tblPr>
      <w:tblGrid>
        <w:gridCol w:w="817"/>
        <w:gridCol w:w="2977"/>
        <w:gridCol w:w="7459"/>
      </w:tblGrid>
      <w:tr w:rsidR="005A085B" w:rsidRPr="00A007E3" w:rsidTr="00A007E3">
        <w:tc>
          <w:tcPr>
            <w:tcW w:w="817" w:type="dxa"/>
          </w:tcPr>
          <w:p w:rsidR="005A085B" w:rsidRPr="00A007E3" w:rsidRDefault="00825CAB" w:rsidP="00A007E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977" w:type="dxa"/>
          </w:tcPr>
          <w:p w:rsidR="005A085B" w:rsidRPr="00A007E3" w:rsidRDefault="00825CAB" w:rsidP="006B56CF">
            <w:pPr>
              <w:jc w:val="center"/>
              <w:rPr>
                <w:b/>
                <w:bCs/>
                <w:sz w:val="32"/>
                <w:szCs w:val="32"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ชื่อผู้วิจัย</w:t>
            </w:r>
          </w:p>
        </w:tc>
        <w:tc>
          <w:tcPr>
            <w:tcW w:w="7459" w:type="dxa"/>
          </w:tcPr>
          <w:p w:rsidR="005A085B" w:rsidRPr="00A007E3" w:rsidRDefault="00825CAB" w:rsidP="006B56CF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ชื่อเรื่องงานวิจัย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1</w:t>
            </w:r>
          </w:p>
        </w:tc>
        <w:tc>
          <w:tcPr>
            <w:tcW w:w="2977" w:type="dxa"/>
          </w:tcPr>
          <w:p w:rsidR="005A085B" w:rsidRPr="00644A4B" w:rsidRDefault="0038133E" w:rsidP="00825CAB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Chobtangsilp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 S.</w:t>
            </w:r>
          </w:p>
        </w:tc>
        <w:tc>
          <w:tcPr>
            <w:tcW w:w="7459" w:type="dxa"/>
          </w:tcPr>
          <w:p w:rsidR="005A085B" w:rsidRPr="00644A4B" w:rsidRDefault="001D4A05" w:rsidP="00A007E3">
            <w:pPr>
              <w:ind w:left="34" w:hanging="34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EFFECTIVENESS OF 1-MICROGRAM ACTH STIMULATION TEST FOR THE ASSESSMENT OF ADRENOCORTICAL FUNCTION IN PATIENTS WITH ACUTE MEDICAL ILLNESSES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 w:hint="cs"/>
                <w:sz w:val="28"/>
                <w:cs/>
              </w:rPr>
              <w:t>2</w:t>
            </w:r>
          </w:p>
        </w:tc>
        <w:tc>
          <w:tcPr>
            <w:tcW w:w="2977" w:type="dxa"/>
          </w:tcPr>
          <w:p w:rsidR="005A085B" w:rsidRPr="00644A4B" w:rsidRDefault="009878B9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Auesethasak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 R.</w:t>
            </w:r>
          </w:p>
        </w:tc>
        <w:tc>
          <w:tcPr>
            <w:tcW w:w="7459" w:type="dxa"/>
          </w:tcPr>
          <w:p w:rsidR="005A085B" w:rsidRPr="00644A4B" w:rsidRDefault="001D4A05" w:rsidP="00A007E3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EFFICACY OF STRESS SERUM CORTISOL LEVELS IN THE ASSESSMENT OF THE ADEQUACY OF ADRENOCORTICAL FUNCTION AND PREDICTION OF THE OUTCOME IN PATIENTS WITH ACUTE MEDICAL ILLNESSES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 w:hint="cs"/>
                <w:sz w:val="28"/>
                <w:cs/>
              </w:rPr>
              <w:t>3</w:t>
            </w:r>
          </w:p>
        </w:tc>
        <w:tc>
          <w:tcPr>
            <w:tcW w:w="2977" w:type="dxa"/>
          </w:tcPr>
          <w:p w:rsidR="005A085B" w:rsidRPr="00644A4B" w:rsidRDefault="009878B9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Chaivichitmalakul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 P.</w:t>
            </w:r>
          </w:p>
        </w:tc>
        <w:tc>
          <w:tcPr>
            <w:tcW w:w="7459" w:type="dxa"/>
          </w:tcPr>
          <w:p w:rsidR="005A085B" w:rsidRPr="00644A4B" w:rsidRDefault="001D4A05" w:rsidP="00A007E3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SYMPTOMATICPRIMARY HYPERPARATHYROIDISM : A REVIEW OF 31 CASES AT SIRIRAJ HOSPITAL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4</w:t>
            </w:r>
          </w:p>
        </w:tc>
        <w:tc>
          <w:tcPr>
            <w:tcW w:w="2977" w:type="dxa"/>
          </w:tcPr>
          <w:p w:rsidR="005A085B" w:rsidRPr="00644A4B" w:rsidRDefault="009878B9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Chimplee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 K</w:t>
            </w:r>
          </w:p>
        </w:tc>
        <w:tc>
          <w:tcPr>
            <w:tcW w:w="7459" w:type="dxa"/>
          </w:tcPr>
          <w:p w:rsidR="005A085B" w:rsidRPr="00644A4B" w:rsidRDefault="001D4A05" w:rsidP="00A007E3">
            <w:pPr>
              <w:rPr>
                <w:rFonts w:ascii="Cordia New" w:hAnsi="Cordia New" w:cs="Cordia New"/>
                <w:bCs/>
                <w:sz w:val="28"/>
                <w:lang w:bidi="ar-SA"/>
              </w:rPr>
            </w:pPr>
            <w:r>
              <w:rPr>
                <w:rFonts w:ascii="Cordia New" w:hAnsi="Cordia New" w:cs="Cordia New"/>
                <w:bCs/>
                <w:sz w:val="28"/>
                <w:lang w:bidi="ar-SA"/>
              </w:rPr>
              <w:t>THYROID FUNCTIONS TEST IN HIV INFECTED PATIENTS TREATED WITH ANTIRETROVIRAL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5</w:t>
            </w:r>
          </w:p>
        </w:tc>
        <w:tc>
          <w:tcPr>
            <w:tcW w:w="2977" w:type="dxa"/>
          </w:tcPr>
          <w:p w:rsidR="005A085B" w:rsidRPr="00644A4B" w:rsidRDefault="009878B9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Snabboon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 T.</w:t>
            </w:r>
          </w:p>
        </w:tc>
        <w:tc>
          <w:tcPr>
            <w:tcW w:w="7459" w:type="dxa"/>
          </w:tcPr>
          <w:p w:rsidR="005A085B" w:rsidRPr="00644A4B" w:rsidRDefault="001D4A05" w:rsidP="00A007E3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A GERMLINE MUTATION IN A THAI FAMILY WITH FAMILIAL MULTIPLE ENDOCRINE NEO-PLASIA TYPE I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C724E3" w:rsidP="00A007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6</w:t>
            </w:r>
          </w:p>
        </w:tc>
        <w:tc>
          <w:tcPr>
            <w:tcW w:w="2977" w:type="dxa"/>
          </w:tcPr>
          <w:p w:rsidR="009878B9" w:rsidRPr="00644A4B" w:rsidRDefault="009878B9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Snabboon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 T.</w:t>
            </w:r>
          </w:p>
        </w:tc>
        <w:tc>
          <w:tcPr>
            <w:tcW w:w="7459" w:type="dxa"/>
          </w:tcPr>
          <w:p w:rsidR="005A085B" w:rsidRPr="00644A4B" w:rsidRDefault="001D4A05" w:rsidP="00A007E3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SPINK 1 GENE MUTATION IN A THAI FEMALE WITH FIBROCALCULOUS PANCREATITIS</w:t>
            </w:r>
          </w:p>
        </w:tc>
      </w:tr>
      <w:tr w:rsidR="005A085B" w:rsidTr="00A007E3">
        <w:trPr>
          <w:trHeight w:val="70"/>
        </w:trPr>
        <w:tc>
          <w:tcPr>
            <w:tcW w:w="817" w:type="dxa"/>
          </w:tcPr>
          <w:p w:rsidR="005A085B" w:rsidRPr="00A007E3" w:rsidRDefault="00C724E3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7</w:t>
            </w:r>
          </w:p>
        </w:tc>
        <w:tc>
          <w:tcPr>
            <w:tcW w:w="2977" w:type="dxa"/>
          </w:tcPr>
          <w:p w:rsidR="005A085B" w:rsidRPr="00644A4B" w:rsidRDefault="009F7E5F" w:rsidP="00C724E3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Yenpinyosuk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 K.</w:t>
            </w:r>
          </w:p>
        </w:tc>
        <w:tc>
          <w:tcPr>
            <w:tcW w:w="7459" w:type="dxa"/>
          </w:tcPr>
          <w:p w:rsidR="005A085B" w:rsidRPr="00644A4B" w:rsidRDefault="001D4A05" w:rsidP="00C724E3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THE PREVALENCE OF MACROPROLATINEMIA IN HYPERPROLACTINEMIC THAI PATIENTS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Pr="00B25F47" w:rsidRDefault="00B25F47" w:rsidP="00C724E3">
            <w:pPr>
              <w:jc w:val="center"/>
              <w:rPr>
                <w:rFonts w:asciiTheme="minorBidi" w:hAnsiTheme="minorBidi"/>
                <w:sz w:val="28"/>
                <w:cs/>
              </w:rPr>
            </w:pPr>
            <w:r>
              <w:rPr>
                <w:rFonts w:asciiTheme="minorBidi" w:hAnsiTheme="minorBidi"/>
                <w:sz w:val="28"/>
              </w:rPr>
              <w:t>8</w:t>
            </w:r>
          </w:p>
        </w:tc>
        <w:tc>
          <w:tcPr>
            <w:tcW w:w="2977" w:type="dxa"/>
          </w:tcPr>
          <w:p w:rsidR="00C724E3" w:rsidRPr="00644A4B" w:rsidRDefault="009F7E5F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>
              <w:rPr>
                <w:rFonts w:ascii="Cordia New" w:hAnsi="Cordia New" w:cs="Cordia New"/>
                <w:sz w:val="28"/>
              </w:rPr>
              <w:t>Peerapatdit</w:t>
            </w:r>
            <w:proofErr w:type="spellEnd"/>
            <w:r>
              <w:rPr>
                <w:rFonts w:ascii="Cordia New" w:hAnsi="Cordia New" w:cs="Cordia New"/>
                <w:sz w:val="28"/>
              </w:rPr>
              <w:t xml:space="preserve">  T.</w:t>
            </w:r>
          </w:p>
        </w:tc>
        <w:tc>
          <w:tcPr>
            <w:tcW w:w="7459" w:type="dxa"/>
          </w:tcPr>
          <w:p w:rsidR="00C724E3" w:rsidRPr="00644A4B" w:rsidRDefault="001D4A05" w:rsidP="00C724E3">
            <w:pPr>
              <w:rPr>
                <w:rFonts w:ascii="Cordia New" w:hAnsi="Cordia New" w:cs="Cordia New"/>
                <w:sz w:val="28"/>
              </w:rPr>
            </w:pPr>
            <w:r>
              <w:rPr>
                <w:rFonts w:ascii="Cordia New" w:hAnsi="Cordia New" w:cs="Cordia New"/>
                <w:sz w:val="28"/>
              </w:rPr>
              <w:t>EFFECTS OF LONG ACTING SOMATOSTATIN ANALOG OCTREOTIDE ON HORMONE LEVELS AND TUMOR MASS IN A CASE OF THAI ACROMEGALY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Pr="00B25F47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B25F47">
              <w:rPr>
                <w:rFonts w:asciiTheme="minorBidi" w:hAnsiTheme="minorBidi"/>
                <w:sz w:val="32"/>
                <w:szCs w:val="32"/>
              </w:rPr>
              <w:t>9</w:t>
            </w:r>
          </w:p>
        </w:tc>
        <w:tc>
          <w:tcPr>
            <w:tcW w:w="2977" w:type="dxa"/>
          </w:tcPr>
          <w:p w:rsidR="00C724E3" w:rsidRPr="00644A4B" w:rsidRDefault="009D219D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>
              <w:rPr>
                <w:rFonts w:ascii="Cordia New" w:hAnsi="Cordia New" w:cs="Cordia New"/>
                <w:sz w:val="28"/>
              </w:rPr>
              <w:t>Likhitjitta</w:t>
            </w:r>
            <w:proofErr w:type="spellEnd"/>
            <w:r>
              <w:rPr>
                <w:rFonts w:ascii="Cordia New" w:hAnsi="Cordia New" w:cs="Cordia New"/>
                <w:sz w:val="28"/>
              </w:rPr>
              <w:t xml:space="preserve">  R.</w:t>
            </w:r>
          </w:p>
        </w:tc>
        <w:tc>
          <w:tcPr>
            <w:tcW w:w="7459" w:type="dxa"/>
          </w:tcPr>
          <w:p w:rsidR="00C724E3" w:rsidRPr="00644A4B" w:rsidRDefault="001D4A05" w:rsidP="00C724E3">
            <w:pPr>
              <w:rPr>
                <w:rFonts w:ascii="Cordia New" w:hAnsi="Cordia New" w:cs="Cordia New"/>
                <w:sz w:val="28"/>
              </w:rPr>
            </w:pPr>
            <w:r>
              <w:rPr>
                <w:rFonts w:ascii="Cordia New" w:hAnsi="Cordia New" w:cs="Cordia New"/>
                <w:sz w:val="28"/>
              </w:rPr>
              <w:t>CLINICAL AND BIOCHEMICAL CHARACTERISTICS OF ENDOGENOUS CUSHING’S SYNDROME : AN ANALYSIS OF 59 CASES AT SIRIRAJ HOSPITAL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10</w:t>
            </w:r>
          </w:p>
        </w:tc>
        <w:tc>
          <w:tcPr>
            <w:tcW w:w="2977" w:type="dxa"/>
          </w:tcPr>
          <w:p w:rsidR="00C724E3" w:rsidRPr="00B25F47" w:rsidRDefault="009D219D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>
              <w:rPr>
                <w:rFonts w:ascii="Cordia New" w:hAnsi="Cordia New" w:cs="Cordia New"/>
                <w:sz w:val="28"/>
              </w:rPr>
              <w:t>Deerochanawong</w:t>
            </w:r>
            <w:proofErr w:type="spellEnd"/>
            <w:r>
              <w:rPr>
                <w:rFonts w:ascii="Cordia New" w:hAnsi="Cordia New" w:cs="Cordia New"/>
                <w:sz w:val="28"/>
              </w:rPr>
              <w:t xml:space="preserve">  C.</w:t>
            </w:r>
          </w:p>
        </w:tc>
        <w:tc>
          <w:tcPr>
            <w:tcW w:w="7459" w:type="dxa"/>
          </w:tcPr>
          <w:p w:rsidR="00C724E3" w:rsidRPr="00B25F47" w:rsidRDefault="001D4A05" w:rsidP="00C724E3">
            <w:pPr>
              <w:rPr>
                <w:rFonts w:ascii="Cordia New" w:hAnsi="Cordia New" w:cs="Cordia New"/>
                <w:bCs/>
                <w:sz w:val="28"/>
              </w:rPr>
            </w:pPr>
            <w:r>
              <w:rPr>
                <w:rFonts w:ascii="Cordia New" w:hAnsi="Cordia New" w:cs="Cordia New"/>
                <w:bCs/>
                <w:sz w:val="28"/>
              </w:rPr>
              <w:t>METABOLIC SYNDROME, DIABETES AND IMPAIRED GLUCOSE REGULATION IN THAI HIGH RISK POPULATION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11</w:t>
            </w:r>
          </w:p>
        </w:tc>
        <w:tc>
          <w:tcPr>
            <w:tcW w:w="2977" w:type="dxa"/>
          </w:tcPr>
          <w:p w:rsidR="00C724E3" w:rsidRPr="00B25F47" w:rsidRDefault="009D219D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>
              <w:rPr>
                <w:rFonts w:ascii="Cordia New" w:hAnsi="Cordia New" w:cs="Cordia New"/>
                <w:sz w:val="28"/>
              </w:rPr>
              <w:t>Choosaeng</w:t>
            </w:r>
            <w:proofErr w:type="spellEnd"/>
            <w:r>
              <w:rPr>
                <w:rFonts w:ascii="Cordia New" w:hAnsi="Cordia New" w:cs="Cordia New"/>
                <w:sz w:val="28"/>
              </w:rPr>
              <w:t xml:space="preserve">  C.</w:t>
            </w:r>
          </w:p>
        </w:tc>
        <w:tc>
          <w:tcPr>
            <w:tcW w:w="7459" w:type="dxa"/>
          </w:tcPr>
          <w:p w:rsidR="00C724E3" w:rsidRPr="00B25F47" w:rsidRDefault="001D4A05" w:rsidP="00C724E3">
            <w:pPr>
              <w:rPr>
                <w:rFonts w:ascii="Cordia New" w:hAnsi="Cordia New" w:cs="Cordia New"/>
                <w:sz w:val="28"/>
                <w:cs/>
              </w:rPr>
            </w:pPr>
            <w:r>
              <w:rPr>
                <w:rFonts w:ascii="Cordia New" w:hAnsi="Cordia New" w:cs="Cordia New"/>
                <w:sz w:val="28"/>
              </w:rPr>
              <w:t>PREVALENCE, AS RELATES TO SOCIOECONOMIC FACTORS OF THE METABOLIC SYNDROME, AND THE ASSOCIATION BETWEEN PERCENTAGE BODY FAT AND BODY MASS INDEX IN RURAL THAI POPULATION AGED 35 YEARS AND OLDER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E11C1F" w:rsidP="00C724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12</w:t>
            </w:r>
          </w:p>
        </w:tc>
        <w:tc>
          <w:tcPr>
            <w:tcW w:w="2977" w:type="dxa"/>
          </w:tcPr>
          <w:p w:rsidR="00C724E3" w:rsidRPr="00E11C1F" w:rsidRDefault="007E4AEC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>
              <w:rPr>
                <w:rFonts w:ascii="Cordia New" w:hAnsi="Cordia New" w:cs="Cordia New"/>
                <w:sz w:val="28"/>
              </w:rPr>
              <w:t>Kosachunhanun</w:t>
            </w:r>
            <w:proofErr w:type="spellEnd"/>
            <w:r>
              <w:rPr>
                <w:rFonts w:ascii="Cordia New" w:hAnsi="Cordia New" w:cs="Cordia New"/>
                <w:sz w:val="28"/>
              </w:rPr>
              <w:t xml:space="preserve">  N.</w:t>
            </w:r>
          </w:p>
        </w:tc>
        <w:tc>
          <w:tcPr>
            <w:tcW w:w="7459" w:type="dxa"/>
          </w:tcPr>
          <w:p w:rsidR="00C724E3" w:rsidRPr="007E4AEC" w:rsidRDefault="001D4A05" w:rsidP="00C724E3">
            <w:pPr>
              <w:rPr>
                <w:rFonts w:ascii="Cordia New" w:hAnsi="Cordia New" w:cs="Cordia New"/>
                <w:sz w:val="28"/>
                <w:cs/>
              </w:rPr>
            </w:pPr>
            <w:r>
              <w:rPr>
                <w:rFonts w:ascii="Cordia New" w:hAnsi="Cordia New" w:cs="Cordia New"/>
                <w:sz w:val="28"/>
              </w:rPr>
              <w:t>CAN WE APPLY THE ADULT TREATMENT PANEL III CRITERIA IN IDENTIFYING INSULIN RESISTANCE IN ASIANS</w:t>
            </w:r>
            <w:r w:rsidR="007E4AEC">
              <w:rPr>
                <w:rFonts w:ascii="Cordia New" w:hAnsi="Cordia New" w:cs="Cordia New" w:hint="cs"/>
                <w:sz w:val="28"/>
                <w:cs/>
              </w:rPr>
              <w:t>?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E11C1F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13</w:t>
            </w:r>
          </w:p>
        </w:tc>
        <w:tc>
          <w:tcPr>
            <w:tcW w:w="2977" w:type="dxa"/>
          </w:tcPr>
          <w:p w:rsidR="00C724E3" w:rsidRPr="00E11C1F" w:rsidRDefault="001D4A05" w:rsidP="00E11C1F">
            <w:pPr>
              <w:jc w:val="both"/>
              <w:rPr>
                <w:rFonts w:ascii="Cordia New" w:hAnsi="Cordia New" w:cs="Cordia New"/>
                <w:sz w:val="28"/>
              </w:rPr>
            </w:pPr>
            <w:proofErr w:type="spellStart"/>
            <w:r>
              <w:rPr>
                <w:rFonts w:ascii="Cordia New" w:hAnsi="Cordia New" w:cs="Cordia New"/>
                <w:sz w:val="28"/>
              </w:rPr>
              <w:t>Leelawattana</w:t>
            </w:r>
            <w:proofErr w:type="spellEnd"/>
            <w:r>
              <w:rPr>
                <w:rFonts w:ascii="Cordia New" w:hAnsi="Cordia New" w:cs="Cordia New"/>
                <w:sz w:val="28"/>
              </w:rPr>
              <w:t xml:space="preserve">  R.</w:t>
            </w:r>
          </w:p>
        </w:tc>
        <w:tc>
          <w:tcPr>
            <w:tcW w:w="7459" w:type="dxa"/>
          </w:tcPr>
          <w:p w:rsidR="00C724E3" w:rsidRPr="00E11C1F" w:rsidRDefault="001D4A05" w:rsidP="00E11C1F">
            <w:pPr>
              <w:jc w:val="both"/>
              <w:rPr>
                <w:rFonts w:ascii="Cordia New" w:hAnsi="Cordia New" w:cs="Cordia New"/>
                <w:sz w:val="28"/>
              </w:rPr>
            </w:pPr>
            <w:r>
              <w:rPr>
                <w:rFonts w:ascii="Cordia New" w:hAnsi="Cordia New" w:cs="Cordia New"/>
                <w:sz w:val="28"/>
              </w:rPr>
              <w:t>THE OBESITY INDICES AND ASSOCIATED CARDIOVASCULAR RISK FACTORS AMONG RURAL THAI ADULTS</w:t>
            </w:r>
          </w:p>
        </w:tc>
      </w:tr>
    </w:tbl>
    <w:p w:rsidR="00722C14" w:rsidRDefault="00722C14" w:rsidP="00E11C1F">
      <w:pPr>
        <w:jc w:val="center"/>
      </w:pPr>
    </w:p>
    <w:p w:rsidR="00722C14" w:rsidRDefault="00722C14" w:rsidP="00E11C1F">
      <w:pPr>
        <w:jc w:val="center"/>
      </w:pPr>
    </w:p>
    <w:p w:rsidR="00223054" w:rsidRDefault="00223054" w:rsidP="00E11C1F">
      <w:pPr>
        <w:jc w:val="center"/>
      </w:pPr>
    </w:p>
    <w:p w:rsidR="00223054" w:rsidRDefault="00223054" w:rsidP="00E11C1F">
      <w:pPr>
        <w:jc w:val="center"/>
      </w:pPr>
    </w:p>
    <w:p w:rsidR="00E11C1F" w:rsidRPr="00A007E3" w:rsidRDefault="00825CAB" w:rsidP="00E11C1F">
      <w:pPr>
        <w:jc w:val="center"/>
        <w:rPr>
          <w:b/>
          <w:bCs/>
          <w:sz w:val="36"/>
          <w:szCs w:val="36"/>
        </w:rPr>
      </w:pPr>
      <w:r>
        <w:rPr>
          <w:rFonts w:hint="cs"/>
          <w:cs/>
        </w:rPr>
        <w:t xml:space="preserve"> </w:t>
      </w:r>
      <w:r w:rsidR="00964428">
        <w:rPr>
          <w:rFonts w:hint="cs"/>
          <w:b/>
          <w:bCs/>
          <w:sz w:val="36"/>
          <w:szCs w:val="36"/>
          <w:cs/>
        </w:rPr>
        <w:t>หัวข้องานวิจัยงานประชุ</w:t>
      </w:r>
      <w:r w:rsidR="00E11C1F" w:rsidRPr="00A007E3">
        <w:rPr>
          <w:rFonts w:hint="cs"/>
          <w:b/>
          <w:bCs/>
          <w:sz w:val="36"/>
          <w:szCs w:val="36"/>
          <w:cs/>
        </w:rPr>
        <w:t>มวิชาการประจำปี  25</w:t>
      </w:r>
      <w:r w:rsidR="00722C14">
        <w:rPr>
          <w:rFonts w:hint="cs"/>
          <w:b/>
          <w:bCs/>
          <w:sz w:val="36"/>
          <w:szCs w:val="36"/>
          <w:cs/>
        </w:rPr>
        <w:t>4</w:t>
      </w:r>
      <w:r w:rsidR="0038133E">
        <w:rPr>
          <w:rFonts w:hint="cs"/>
          <w:b/>
          <w:bCs/>
          <w:sz w:val="36"/>
          <w:szCs w:val="36"/>
          <w:cs/>
        </w:rPr>
        <w:t>7</w:t>
      </w:r>
    </w:p>
    <w:tbl>
      <w:tblPr>
        <w:tblStyle w:val="TableGrid"/>
        <w:tblW w:w="11253" w:type="dxa"/>
        <w:tblInd w:w="-318" w:type="dxa"/>
        <w:tblLayout w:type="fixed"/>
        <w:tblLook w:val="04A0"/>
      </w:tblPr>
      <w:tblGrid>
        <w:gridCol w:w="817"/>
        <w:gridCol w:w="2977"/>
        <w:gridCol w:w="7459"/>
      </w:tblGrid>
      <w:tr w:rsidR="00E11C1F" w:rsidRPr="00A007E3" w:rsidTr="006014D4">
        <w:tc>
          <w:tcPr>
            <w:tcW w:w="817" w:type="dxa"/>
          </w:tcPr>
          <w:p w:rsidR="00E11C1F" w:rsidRPr="00A007E3" w:rsidRDefault="00E11C1F" w:rsidP="006014D4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977" w:type="dxa"/>
          </w:tcPr>
          <w:p w:rsidR="00E11C1F" w:rsidRPr="00A007E3" w:rsidRDefault="00E11C1F" w:rsidP="006014D4">
            <w:pPr>
              <w:jc w:val="center"/>
              <w:rPr>
                <w:b/>
                <w:bCs/>
                <w:sz w:val="32"/>
                <w:szCs w:val="32"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ชื่อผู้วิจัย</w:t>
            </w:r>
          </w:p>
        </w:tc>
        <w:tc>
          <w:tcPr>
            <w:tcW w:w="7459" w:type="dxa"/>
          </w:tcPr>
          <w:p w:rsidR="00E11C1F" w:rsidRPr="00A007E3" w:rsidRDefault="00E11C1F" w:rsidP="006014D4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ชื่อเรื่องงานวิจัย</w:t>
            </w:r>
          </w:p>
        </w:tc>
      </w:tr>
      <w:tr w:rsidR="00E11C1F" w:rsidTr="006014D4">
        <w:tc>
          <w:tcPr>
            <w:tcW w:w="817" w:type="dxa"/>
          </w:tcPr>
          <w:p w:rsidR="00E11C1F" w:rsidRPr="00A007E3" w:rsidRDefault="00E11C1F" w:rsidP="006014D4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 w:hint="cs"/>
                <w:sz w:val="28"/>
                <w:cs/>
              </w:rPr>
              <w:t>14</w:t>
            </w:r>
          </w:p>
        </w:tc>
        <w:tc>
          <w:tcPr>
            <w:tcW w:w="2977" w:type="dxa"/>
          </w:tcPr>
          <w:p w:rsidR="00E11C1F" w:rsidRPr="00E11C1F" w:rsidRDefault="001D4A05" w:rsidP="006014D4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Ngarmukos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 C.</w:t>
            </w:r>
          </w:p>
        </w:tc>
        <w:tc>
          <w:tcPr>
            <w:tcW w:w="7459" w:type="dxa"/>
          </w:tcPr>
          <w:p w:rsidR="00E11C1F" w:rsidRPr="00E11C1F" w:rsidRDefault="00D55821" w:rsidP="006014D4">
            <w:pPr>
              <w:ind w:left="34" w:hanging="34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THE DIFFERENCES IN INSULIN SENSITIVITY, BETA  CELL FUNCTION AND ADIPONECTIN LEVELS BETWEEN OBESE WOMEN WITH AND WITHOUT DIABETES</w:t>
            </w:r>
          </w:p>
        </w:tc>
      </w:tr>
      <w:tr w:rsidR="00E11C1F" w:rsidTr="006014D4">
        <w:tc>
          <w:tcPr>
            <w:tcW w:w="817" w:type="dxa"/>
          </w:tcPr>
          <w:p w:rsidR="00E11C1F" w:rsidRPr="00A007E3" w:rsidRDefault="001273B5" w:rsidP="006014D4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15</w:t>
            </w:r>
          </w:p>
        </w:tc>
        <w:tc>
          <w:tcPr>
            <w:tcW w:w="2977" w:type="dxa"/>
          </w:tcPr>
          <w:p w:rsidR="00E11C1F" w:rsidRPr="001273B5" w:rsidRDefault="001D4A05" w:rsidP="006014D4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Charatcharoenwitthaya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 N.</w:t>
            </w:r>
          </w:p>
        </w:tc>
        <w:tc>
          <w:tcPr>
            <w:tcW w:w="7459" w:type="dxa"/>
          </w:tcPr>
          <w:p w:rsidR="00E11C1F" w:rsidRPr="001273B5" w:rsidRDefault="00D55821" w:rsidP="006014D4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PREVALENCE OF SUBCLINICAL CUSHING’S SYNDROME IN TYPE 2 DIABETES WITH FEA-TURE OF METABOLIC SYNDROME</w:t>
            </w:r>
          </w:p>
        </w:tc>
      </w:tr>
      <w:tr w:rsidR="001D4A05" w:rsidTr="006014D4">
        <w:tc>
          <w:tcPr>
            <w:tcW w:w="817" w:type="dxa"/>
          </w:tcPr>
          <w:p w:rsidR="001D4A05" w:rsidRDefault="001D4A05" w:rsidP="006014D4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16</w:t>
            </w:r>
          </w:p>
        </w:tc>
        <w:tc>
          <w:tcPr>
            <w:tcW w:w="2977" w:type="dxa"/>
          </w:tcPr>
          <w:p w:rsidR="001D4A05" w:rsidRDefault="001D4A05" w:rsidP="006014D4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Keesuphan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 P.</w:t>
            </w:r>
          </w:p>
        </w:tc>
        <w:tc>
          <w:tcPr>
            <w:tcW w:w="7459" w:type="dxa"/>
          </w:tcPr>
          <w:p w:rsidR="001D4A05" w:rsidRDefault="00D55821" w:rsidP="006014D4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THE DEVELOPMENT AND VALIDATION OF A DIABETES SCREENING TOOL FOR HIGH-RISK THAI ADULTS</w:t>
            </w:r>
          </w:p>
        </w:tc>
      </w:tr>
      <w:tr w:rsidR="001D4A05" w:rsidTr="006014D4">
        <w:tc>
          <w:tcPr>
            <w:tcW w:w="817" w:type="dxa"/>
          </w:tcPr>
          <w:p w:rsidR="001D4A05" w:rsidRDefault="001D4A05" w:rsidP="006014D4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17</w:t>
            </w:r>
          </w:p>
        </w:tc>
        <w:tc>
          <w:tcPr>
            <w:tcW w:w="2977" w:type="dxa"/>
          </w:tcPr>
          <w:p w:rsidR="001D4A05" w:rsidRDefault="001D4A05" w:rsidP="006014D4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Manosittisak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 W.</w:t>
            </w:r>
          </w:p>
        </w:tc>
        <w:tc>
          <w:tcPr>
            <w:tcW w:w="7459" w:type="dxa"/>
          </w:tcPr>
          <w:p w:rsidR="001D4A05" w:rsidRDefault="00D55821" w:rsidP="006014D4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FACTORS PREDINCTING DIABETES BY OGTT IN SUBJECTS WITH IMPAIRED FASTING GLUCOSE</w:t>
            </w:r>
          </w:p>
        </w:tc>
      </w:tr>
      <w:tr w:rsidR="001D4A05" w:rsidTr="006014D4">
        <w:tc>
          <w:tcPr>
            <w:tcW w:w="817" w:type="dxa"/>
          </w:tcPr>
          <w:p w:rsidR="001D4A05" w:rsidRDefault="005D72F0" w:rsidP="006014D4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18</w:t>
            </w:r>
          </w:p>
        </w:tc>
        <w:tc>
          <w:tcPr>
            <w:tcW w:w="2977" w:type="dxa"/>
          </w:tcPr>
          <w:p w:rsidR="001D4A05" w:rsidRDefault="005D72F0" w:rsidP="006014D4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Soonthornpun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 S.</w:t>
            </w:r>
          </w:p>
        </w:tc>
        <w:tc>
          <w:tcPr>
            <w:tcW w:w="7459" w:type="dxa"/>
          </w:tcPr>
          <w:p w:rsidR="001D4A05" w:rsidRDefault="00D55821" w:rsidP="006014D4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RATIO OF 30-AND 60-MIN PLASMA GLUCOSE LEVELS AFTER 75-G ORAL GLUCOSE LOAD : A SENSITIVE INDEX OF GLUCOSE TOLERANCE STATUS</w:t>
            </w:r>
          </w:p>
        </w:tc>
      </w:tr>
      <w:tr w:rsidR="001D4A05" w:rsidTr="006014D4">
        <w:tc>
          <w:tcPr>
            <w:tcW w:w="817" w:type="dxa"/>
          </w:tcPr>
          <w:p w:rsidR="001D4A05" w:rsidRDefault="00620185" w:rsidP="006014D4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19</w:t>
            </w:r>
          </w:p>
        </w:tc>
        <w:tc>
          <w:tcPr>
            <w:tcW w:w="2977" w:type="dxa"/>
          </w:tcPr>
          <w:p w:rsidR="001D4A05" w:rsidRDefault="00620185" w:rsidP="006014D4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Mangklabruks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 A.</w:t>
            </w:r>
          </w:p>
        </w:tc>
        <w:tc>
          <w:tcPr>
            <w:tcW w:w="7459" w:type="dxa"/>
          </w:tcPr>
          <w:p w:rsidR="001D4A05" w:rsidRDefault="00D55821" w:rsidP="006014D4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SHORT TERM EFFECTS OF PARBOILED GLUTINOUS RICE CONSUMPTION ON GLYCEMIC CONTROL IN TYPE 2 DIABETES</w:t>
            </w:r>
          </w:p>
        </w:tc>
      </w:tr>
      <w:tr w:rsidR="001D4A05" w:rsidTr="006014D4">
        <w:tc>
          <w:tcPr>
            <w:tcW w:w="817" w:type="dxa"/>
          </w:tcPr>
          <w:p w:rsidR="001D4A05" w:rsidRDefault="00620185" w:rsidP="006014D4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20</w:t>
            </w:r>
          </w:p>
        </w:tc>
        <w:tc>
          <w:tcPr>
            <w:tcW w:w="2977" w:type="dxa"/>
          </w:tcPr>
          <w:p w:rsidR="001D4A05" w:rsidRDefault="00620185" w:rsidP="006014D4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Santiprabhob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 J.</w:t>
            </w:r>
          </w:p>
        </w:tc>
        <w:tc>
          <w:tcPr>
            <w:tcW w:w="7459" w:type="dxa"/>
          </w:tcPr>
          <w:p w:rsidR="001D4A05" w:rsidRDefault="00D55821" w:rsidP="006014D4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IMPROVED GLYCEMIC CONTROL WAS SEEN IN CHILDREN AND YOUNG ADULTS WITH TYPE 1 DIABETES PARTICIPATING IN THE DIABETES CAMP</w:t>
            </w:r>
          </w:p>
        </w:tc>
      </w:tr>
      <w:tr w:rsidR="001D4A05" w:rsidTr="006014D4">
        <w:tc>
          <w:tcPr>
            <w:tcW w:w="817" w:type="dxa"/>
          </w:tcPr>
          <w:p w:rsidR="001D4A05" w:rsidRDefault="00620185" w:rsidP="006014D4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21</w:t>
            </w:r>
          </w:p>
        </w:tc>
        <w:tc>
          <w:tcPr>
            <w:tcW w:w="2977" w:type="dxa"/>
          </w:tcPr>
          <w:p w:rsidR="001D4A05" w:rsidRDefault="00620185" w:rsidP="006014D4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Nitiapinyasakul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 N.</w:t>
            </w:r>
          </w:p>
        </w:tc>
        <w:tc>
          <w:tcPr>
            <w:tcW w:w="7459" w:type="dxa"/>
          </w:tcPr>
          <w:p w:rsidR="001D4A05" w:rsidRDefault="00D55821" w:rsidP="006014D4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DIABETIC RETINOPATHY SCREENING IN COMMUNITY HOSPITAL</w:t>
            </w:r>
          </w:p>
        </w:tc>
      </w:tr>
      <w:tr w:rsidR="001D4A05" w:rsidTr="006014D4">
        <w:tc>
          <w:tcPr>
            <w:tcW w:w="817" w:type="dxa"/>
          </w:tcPr>
          <w:p w:rsidR="001D4A05" w:rsidRDefault="00620185" w:rsidP="006014D4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22</w:t>
            </w:r>
          </w:p>
        </w:tc>
        <w:tc>
          <w:tcPr>
            <w:tcW w:w="2977" w:type="dxa"/>
          </w:tcPr>
          <w:p w:rsidR="001D4A05" w:rsidRDefault="00620185" w:rsidP="006014D4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Jatuvorapa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 J.</w:t>
            </w:r>
          </w:p>
        </w:tc>
        <w:tc>
          <w:tcPr>
            <w:tcW w:w="7459" w:type="dxa"/>
          </w:tcPr>
          <w:p w:rsidR="001D4A05" w:rsidRDefault="00D55821" w:rsidP="0001410A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TREATMENT OF DIABETIC FOOT WOUNDS WITH A HUMAN REPLACEMENT TISSUE(DERMAGRAFT), EXPERIENCE IN THAI PATIENTS AT THEPTARIN GENERAL HOSPITAL</w:t>
            </w:r>
          </w:p>
        </w:tc>
      </w:tr>
      <w:tr w:rsidR="001D4A05" w:rsidTr="006014D4">
        <w:tc>
          <w:tcPr>
            <w:tcW w:w="817" w:type="dxa"/>
          </w:tcPr>
          <w:p w:rsidR="001D4A05" w:rsidRDefault="00620185" w:rsidP="006014D4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23</w:t>
            </w:r>
          </w:p>
        </w:tc>
        <w:tc>
          <w:tcPr>
            <w:tcW w:w="2977" w:type="dxa"/>
          </w:tcPr>
          <w:p w:rsidR="001D4A05" w:rsidRDefault="0001410A" w:rsidP="006014D4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Jatuvorapa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 J.</w:t>
            </w:r>
          </w:p>
        </w:tc>
        <w:tc>
          <w:tcPr>
            <w:tcW w:w="7459" w:type="dxa"/>
          </w:tcPr>
          <w:p w:rsidR="001D4A05" w:rsidRDefault="00D55821" w:rsidP="006014D4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HYPERBARIC OXYGEN THERAPY IN THE TREATMENT OF DIABETES FOOT ULCERS AT THEPTARIN GENERAL HOSPITAL</w:t>
            </w:r>
          </w:p>
        </w:tc>
      </w:tr>
      <w:tr w:rsidR="001D4A05" w:rsidTr="006014D4">
        <w:tc>
          <w:tcPr>
            <w:tcW w:w="817" w:type="dxa"/>
          </w:tcPr>
          <w:p w:rsidR="001D4A05" w:rsidRDefault="00620185" w:rsidP="006014D4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24</w:t>
            </w:r>
          </w:p>
        </w:tc>
        <w:tc>
          <w:tcPr>
            <w:tcW w:w="2977" w:type="dxa"/>
          </w:tcPr>
          <w:p w:rsidR="001D4A05" w:rsidRDefault="0001410A" w:rsidP="006014D4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Jongjaroenprasert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 W.</w:t>
            </w:r>
          </w:p>
        </w:tc>
        <w:tc>
          <w:tcPr>
            <w:tcW w:w="7459" w:type="dxa"/>
          </w:tcPr>
          <w:p w:rsidR="001D4A05" w:rsidRPr="00A8415B" w:rsidRDefault="00D55821" w:rsidP="006014D4">
            <w:r>
              <w:rPr>
                <w:rFonts w:asciiTheme="minorBidi" w:hAnsiTheme="minorBidi"/>
                <w:sz w:val="28"/>
              </w:rPr>
              <w:t>ASSOCIATION STUDY OF GENETIC VARIATIONS NEAR P2 PROMOTER OF THE HEPATOCYTE NUCLEAR FACTOR-4</w:t>
            </w:r>
            <w:r w:rsidR="00A8415B">
              <w:t>α</w:t>
            </w:r>
            <w:r>
              <w:rPr>
                <w:rFonts w:asciiTheme="minorBidi" w:hAnsiTheme="minorBidi"/>
                <w:sz w:val="28"/>
              </w:rPr>
              <w:t xml:space="preserve"> GENE AND THAI TYPE 2 DIABETES</w:t>
            </w:r>
          </w:p>
        </w:tc>
      </w:tr>
      <w:tr w:rsidR="001D4A05" w:rsidTr="006014D4">
        <w:tc>
          <w:tcPr>
            <w:tcW w:w="817" w:type="dxa"/>
          </w:tcPr>
          <w:p w:rsidR="001D4A05" w:rsidRDefault="00620185" w:rsidP="006014D4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25</w:t>
            </w:r>
          </w:p>
        </w:tc>
        <w:tc>
          <w:tcPr>
            <w:tcW w:w="2977" w:type="dxa"/>
          </w:tcPr>
          <w:p w:rsidR="001D4A05" w:rsidRDefault="00D55821" w:rsidP="006014D4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Pratipanawatr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 T.</w:t>
            </w:r>
          </w:p>
        </w:tc>
        <w:tc>
          <w:tcPr>
            <w:tcW w:w="7459" w:type="dxa"/>
          </w:tcPr>
          <w:p w:rsidR="001D4A05" w:rsidRDefault="00D55821" w:rsidP="006014D4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EFFECT OF ROSIGLITAZONE ON IGF-I, IGFBP-1, IGFBP-3, AND C-REACTIVE PROTEIN IN PATIENTS WITH TYPE 2 DIABETES</w:t>
            </w:r>
          </w:p>
        </w:tc>
      </w:tr>
      <w:tr w:rsidR="001D4A05" w:rsidTr="006014D4">
        <w:tc>
          <w:tcPr>
            <w:tcW w:w="817" w:type="dxa"/>
          </w:tcPr>
          <w:p w:rsidR="001D4A05" w:rsidRDefault="00620185" w:rsidP="006014D4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26</w:t>
            </w:r>
          </w:p>
        </w:tc>
        <w:tc>
          <w:tcPr>
            <w:tcW w:w="2977" w:type="dxa"/>
          </w:tcPr>
          <w:p w:rsidR="001D4A05" w:rsidRDefault="00D55821" w:rsidP="006014D4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Polamaung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 W.</w:t>
            </w:r>
          </w:p>
        </w:tc>
        <w:tc>
          <w:tcPr>
            <w:tcW w:w="7459" w:type="dxa"/>
          </w:tcPr>
          <w:p w:rsidR="001D4A05" w:rsidRDefault="00D55821" w:rsidP="006014D4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RABIES NEUTRALIZING ANTIBODY RESPONSES AFTER PRE-EXPOSURE VACCINATION IN TYPE 2 DIABETES</w:t>
            </w:r>
          </w:p>
        </w:tc>
      </w:tr>
      <w:tr w:rsidR="001D4A05" w:rsidTr="006014D4">
        <w:tc>
          <w:tcPr>
            <w:tcW w:w="817" w:type="dxa"/>
          </w:tcPr>
          <w:p w:rsidR="001D4A05" w:rsidRDefault="00620185" w:rsidP="006014D4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27</w:t>
            </w:r>
          </w:p>
        </w:tc>
        <w:tc>
          <w:tcPr>
            <w:tcW w:w="2977" w:type="dxa"/>
          </w:tcPr>
          <w:p w:rsidR="001D4A05" w:rsidRDefault="00D55821" w:rsidP="006014D4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Noipha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 K</w:t>
            </w:r>
          </w:p>
        </w:tc>
        <w:tc>
          <w:tcPr>
            <w:tcW w:w="7459" w:type="dxa"/>
          </w:tcPr>
          <w:p w:rsidR="001D4A05" w:rsidRDefault="00D55821" w:rsidP="006014D4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TINOSPORA CRISPA (LINN) ENHANCES THE ACTIVE GLUCOSE TRANSPORT IN 16 MYOTUBES</w:t>
            </w:r>
          </w:p>
        </w:tc>
      </w:tr>
    </w:tbl>
    <w:p w:rsidR="006B56CF" w:rsidRPr="00E11C1F" w:rsidRDefault="006B56CF" w:rsidP="006B56CF">
      <w:pPr>
        <w:jc w:val="center"/>
        <w:rPr>
          <w:cs/>
        </w:rPr>
      </w:pPr>
    </w:p>
    <w:sectPr w:rsidR="006B56CF" w:rsidRPr="00E11C1F" w:rsidSect="00A007E3">
      <w:pgSz w:w="11906" w:h="16838"/>
      <w:pgMar w:top="1440" w:right="849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6B56CF"/>
    <w:rsid w:val="00005D65"/>
    <w:rsid w:val="0001410A"/>
    <w:rsid w:val="001273B5"/>
    <w:rsid w:val="0018704E"/>
    <w:rsid w:val="001D4A05"/>
    <w:rsid w:val="002167B0"/>
    <w:rsid w:val="00223054"/>
    <w:rsid w:val="0038133E"/>
    <w:rsid w:val="003D5695"/>
    <w:rsid w:val="004A230D"/>
    <w:rsid w:val="00502221"/>
    <w:rsid w:val="005A085B"/>
    <w:rsid w:val="005D72F0"/>
    <w:rsid w:val="005E1090"/>
    <w:rsid w:val="00620185"/>
    <w:rsid w:val="00644A4B"/>
    <w:rsid w:val="006B56CF"/>
    <w:rsid w:val="00722C14"/>
    <w:rsid w:val="00751955"/>
    <w:rsid w:val="007C58B0"/>
    <w:rsid w:val="007E4AEC"/>
    <w:rsid w:val="00811588"/>
    <w:rsid w:val="00825CAB"/>
    <w:rsid w:val="008430C1"/>
    <w:rsid w:val="008D51E1"/>
    <w:rsid w:val="00930662"/>
    <w:rsid w:val="00964428"/>
    <w:rsid w:val="00986E2D"/>
    <w:rsid w:val="009878B9"/>
    <w:rsid w:val="009D1592"/>
    <w:rsid w:val="009D219D"/>
    <w:rsid w:val="009F7E5F"/>
    <w:rsid w:val="00A007E3"/>
    <w:rsid w:val="00A02B89"/>
    <w:rsid w:val="00A16CFB"/>
    <w:rsid w:val="00A8415B"/>
    <w:rsid w:val="00B036E7"/>
    <w:rsid w:val="00B25F47"/>
    <w:rsid w:val="00C724E3"/>
    <w:rsid w:val="00CE2671"/>
    <w:rsid w:val="00D45BAD"/>
    <w:rsid w:val="00D55821"/>
    <w:rsid w:val="00E11C1F"/>
    <w:rsid w:val="00E94E6D"/>
    <w:rsid w:val="00F91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E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08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7318B-A1B0-44C0-9EDB-80D155A8C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2017-11-17T07:28:00Z</cp:lastPrinted>
  <dcterms:created xsi:type="dcterms:W3CDTF">2017-10-17T03:43:00Z</dcterms:created>
  <dcterms:modified xsi:type="dcterms:W3CDTF">2017-11-17T07:28:00Z</dcterms:modified>
</cp:coreProperties>
</file>