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D" w:rsidRPr="00A007E3" w:rsidRDefault="00F659B1" w:rsidP="006B56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 w:rsidR="006B56CF" w:rsidRPr="00A007E3">
        <w:rPr>
          <w:rFonts w:hint="cs"/>
          <w:b/>
          <w:bCs/>
          <w:sz w:val="36"/>
          <w:szCs w:val="36"/>
          <w:cs/>
        </w:rPr>
        <w:t xml:space="preserve"> </w:t>
      </w:r>
      <w:r w:rsidR="00825CAB" w:rsidRPr="00A007E3">
        <w:rPr>
          <w:rFonts w:hint="cs"/>
          <w:b/>
          <w:bCs/>
          <w:sz w:val="36"/>
          <w:szCs w:val="36"/>
          <w:cs/>
        </w:rPr>
        <w:t xml:space="preserve"> 25</w:t>
      </w:r>
      <w:r w:rsidR="004D05E0">
        <w:rPr>
          <w:rFonts w:hint="cs"/>
          <w:b/>
          <w:bCs/>
          <w:sz w:val="36"/>
          <w:szCs w:val="36"/>
          <w:cs/>
        </w:rPr>
        <w:t>50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5A085B" w:rsidRPr="00A007E3" w:rsidTr="00A007E3">
        <w:tc>
          <w:tcPr>
            <w:tcW w:w="817" w:type="dxa"/>
          </w:tcPr>
          <w:p w:rsidR="005A085B" w:rsidRPr="00A007E3" w:rsidRDefault="00825CAB" w:rsidP="00A007E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77" w:type="dxa"/>
          </w:tcPr>
          <w:p w:rsidR="005A085B" w:rsidRPr="008665DF" w:rsidRDefault="004D05E0" w:rsidP="00825CAB">
            <w:pPr>
              <w:rPr>
                <w:rFonts w:asciiTheme="minorBidi" w:hAnsiTheme="minorBidi"/>
                <w:sz w:val="28"/>
              </w:rPr>
            </w:pPr>
            <w:proofErr w:type="spellStart"/>
            <w:r w:rsidRPr="008665DF">
              <w:rPr>
                <w:rFonts w:asciiTheme="minorBidi" w:hAnsiTheme="minorBidi"/>
                <w:sz w:val="28"/>
              </w:rPr>
              <w:t>Weerapan</w:t>
            </w:r>
            <w:proofErr w:type="spellEnd"/>
            <w:r w:rsidRPr="008665DF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8665DF">
              <w:rPr>
                <w:rFonts w:asciiTheme="minorBidi" w:hAnsiTheme="minorBidi"/>
                <w:sz w:val="28"/>
              </w:rPr>
              <w:t>Khovidhunkit</w:t>
            </w:r>
            <w:proofErr w:type="spellEnd"/>
          </w:p>
        </w:tc>
        <w:tc>
          <w:tcPr>
            <w:tcW w:w="7459" w:type="dxa"/>
          </w:tcPr>
          <w:p w:rsidR="005A085B" w:rsidRPr="008665DF" w:rsidRDefault="008665DF" w:rsidP="00A007E3">
            <w:pPr>
              <w:ind w:left="34" w:hanging="34"/>
              <w:rPr>
                <w:rFonts w:asciiTheme="minorBidi" w:hAnsiTheme="minorBidi"/>
                <w:sz w:val="28"/>
              </w:rPr>
            </w:pPr>
            <w:r w:rsidRPr="008665DF">
              <w:rPr>
                <w:rFonts w:asciiTheme="minorBidi" w:hAnsiTheme="minorBidi"/>
                <w:sz w:val="28"/>
              </w:rPr>
              <w:t>ASSESSMENT OF INSULIN RESISTANCE IN PREGNANT WOMEN TO PREDICT ADVERSE PREGNANCY OUTCOME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5A085B" w:rsidRPr="008665DF" w:rsidRDefault="004D05E0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8665DF">
              <w:rPr>
                <w:rFonts w:asciiTheme="minorBidi" w:hAnsiTheme="minorBidi"/>
                <w:sz w:val="28"/>
              </w:rPr>
              <w:t>Suvina</w:t>
            </w:r>
            <w:proofErr w:type="spellEnd"/>
            <w:r w:rsidRPr="008665DF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8665DF">
              <w:rPr>
                <w:rFonts w:asciiTheme="minorBidi" w:hAnsiTheme="minorBidi"/>
                <w:sz w:val="28"/>
              </w:rPr>
              <w:t>Ratanachaiyavong</w:t>
            </w:r>
            <w:proofErr w:type="spellEnd"/>
          </w:p>
        </w:tc>
        <w:tc>
          <w:tcPr>
            <w:tcW w:w="7459" w:type="dxa"/>
          </w:tcPr>
          <w:p w:rsidR="005A085B" w:rsidRPr="008665DF" w:rsidRDefault="008665DF" w:rsidP="00A007E3">
            <w:pPr>
              <w:rPr>
                <w:rFonts w:asciiTheme="minorBidi" w:hAnsiTheme="minorBidi"/>
                <w:sz w:val="28"/>
              </w:rPr>
            </w:pPr>
            <w:r w:rsidRPr="008665DF">
              <w:rPr>
                <w:rFonts w:asciiTheme="minorBidi" w:hAnsiTheme="minorBidi"/>
                <w:sz w:val="28"/>
              </w:rPr>
              <w:t>TINOSPORA CRISPA (BO-RA-PED) ENHANCES MUSCLE GLUCOSE UPTAKE BY UP REGULATION OF GLUCOSE TRANSPORTER PROTEINS AND PATHWAYS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5A085B" w:rsidRPr="008665DF" w:rsidRDefault="00BA0AD4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8665DF">
              <w:rPr>
                <w:rFonts w:asciiTheme="minorBidi" w:hAnsiTheme="minorBidi"/>
                <w:sz w:val="28"/>
              </w:rPr>
              <w:t>Thiti</w:t>
            </w:r>
            <w:proofErr w:type="spellEnd"/>
            <w:r w:rsidRPr="008665DF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8665DF">
              <w:rPr>
                <w:rFonts w:asciiTheme="minorBidi" w:hAnsiTheme="minorBidi"/>
                <w:sz w:val="28"/>
              </w:rPr>
              <w:t>Snabboon</w:t>
            </w:r>
            <w:proofErr w:type="spellEnd"/>
          </w:p>
        </w:tc>
        <w:tc>
          <w:tcPr>
            <w:tcW w:w="7459" w:type="dxa"/>
          </w:tcPr>
          <w:p w:rsidR="005A085B" w:rsidRPr="008665DF" w:rsidRDefault="008665DF" w:rsidP="00A007E3">
            <w:pPr>
              <w:rPr>
                <w:rFonts w:asciiTheme="minorBidi" w:hAnsiTheme="minorBidi"/>
                <w:sz w:val="28"/>
              </w:rPr>
            </w:pPr>
            <w:r w:rsidRPr="008665DF">
              <w:rPr>
                <w:rFonts w:asciiTheme="minorBidi" w:hAnsiTheme="minorBidi"/>
                <w:sz w:val="28"/>
              </w:rPr>
              <w:t>CLINICAL AND GENETIC STUDY OF THAI PATIENTS WITH FIBROCALCULOUS PANCREATIC DIABETES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77" w:type="dxa"/>
          </w:tcPr>
          <w:p w:rsidR="005A085B" w:rsidRPr="008665DF" w:rsidRDefault="00BA0AD4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8665DF">
              <w:rPr>
                <w:rFonts w:asciiTheme="minorBidi" w:hAnsiTheme="minorBidi"/>
                <w:sz w:val="28"/>
              </w:rPr>
              <w:t>Jongjaroenprasert</w:t>
            </w:r>
            <w:proofErr w:type="spellEnd"/>
            <w:r w:rsidRPr="008665DF">
              <w:rPr>
                <w:rFonts w:asciiTheme="minorBidi" w:hAnsiTheme="minorBidi"/>
                <w:sz w:val="28"/>
              </w:rPr>
              <w:t xml:space="preserve"> W.</w:t>
            </w:r>
          </w:p>
        </w:tc>
        <w:tc>
          <w:tcPr>
            <w:tcW w:w="7459" w:type="dxa"/>
          </w:tcPr>
          <w:p w:rsidR="005A085B" w:rsidRPr="008665DF" w:rsidRDefault="008665DF" w:rsidP="00A007E3">
            <w:pPr>
              <w:rPr>
                <w:rFonts w:ascii="Cordia New" w:hAnsi="Cordia New" w:cs="Cordia New"/>
                <w:bCs/>
                <w:sz w:val="28"/>
                <w:lang w:bidi="ar-SA"/>
              </w:rPr>
            </w:pPr>
            <w:r w:rsidRPr="008665DF">
              <w:rPr>
                <w:rFonts w:ascii="Cordia New" w:hAnsi="Cordia New" w:cs="Cordia New"/>
                <w:bCs/>
                <w:sz w:val="28"/>
                <w:lang w:bidi="ar-SA"/>
              </w:rPr>
              <w:t>GENETIC POLYMORPHISMS OF THE PLATELET RECEPTORS P2Y1 AND GP IB ALPHA AND RESPONSE TO ASPIRIN IN THAI TYPE 2 DIABETES PATIENTS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977" w:type="dxa"/>
          </w:tcPr>
          <w:p w:rsidR="005A085B" w:rsidRPr="008665DF" w:rsidRDefault="00D71380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8665DF">
              <w:rPr>
                <w:rFonts w:asciiTheme="minorBidi" w:hAnsiTheme="minorBidi"/>
                <w:sz w:val="28"/>
              </w:rPr>
              <w:t>Hataikarn</w:t>
            </w:r>
            <w:proofErr w:type="spellEnd"/>
            <w:r w:rsidRPr="008665DF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8665DF">
              <w:rPr>
                <w:rFonts w:asciiTheme="minorBidi" w:hAnsiTheme="minorBidi"/>
                <w:sz w:val="28"/>
              </w:rPr>
              <w:t>Nimitphong</w:t>
            </w:r>
            <w:proofErr w:type="spellEnd"/>
          </w:p>
        </w:tc>
        <w:tc>
          <w:tcPr>
            <w:tcW w:w="7459" w:type="dxa"/>
          </w:tcPr>
          <w:p w:rsidR="005A085B" w:rsidRPr="008665DF" w:rsidRDefault="008665DF" w:rsidP="00A007E3">
            <w:pPr>
              <w:rPr>
                <w:rFonts w:asciiTheme="minorBidi" w:hAnsiTheme="minorBidi"/>
                <w:sz w:val="28"/>
              </w:rPr>
            </w:pPr>
            <w:r w:rsidRPr="008665DF">
              <w:rPr>
                <w:rFonts w:asciiTheme="minorBidi" w:hAnsiTheme="minorBidi"/>
                <w:sz w:val="28"/>
              </w:rPr>
              <w:t>HEPATIC FAT CONTENT IS A DETERMINANT OF POSTPRANDIAL TRIGLYCERIDE LEVELS IN TYPE 2 DIABETIC PATIENTS  WITH NORMAL FASTING TRIGLYCERDE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C724E3" w:rsidP="00A007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5A085B" w:rsidRPr="008665DF" w:rsidRDefault="00D71380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8665DF">
              <w:rPr>
                <w:rFonts w:asciiTheme="minorBidi" w:hAnsiTheme="minorBidi"/>
                <w:sz w:val="28"/>
              </w:rPr>
              <w:t>Pitiporn</w:t>
            </w:r>
            <w:proofErr w:type="spellEnd"/>
            <w:r w:rsidRPr="008665DF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8665DF">
              <w:rPr>
                <w:rFonts w:asciiTheme="minorBidi" w:hAnsiTheme="minorBidi"/>
                <w:sz w:val="28"/>
              </w:rPr>
              <w:t>Rattanataweeboon</w:t>
            </w:r>
            <w:proofErr w:type="spellEnd"/>
          </w:p>
        </w:tc>
        <w:tc>
          <w:tcPr>
            <w:tcW w:w="7459" w:type="dxa"/>
          </w:tcPr>
          <w:p w:rsidR="005A085B" w:rsidRPr="008665DF" w:rsidRDefault="008665DF" w:rsidP="00A007E3">
            <w:pPr>
              <w:rPr>
                <w:rFonts w:asciiTheme="minorBidi" w:hAnsiTheme="minorBidi"/>
                <w:sz w:val="28"/>
              </w:rPr>
            </w:pPr>
            <w:r w:rsidRPr="008665DF">
              <w:rPr>
                <w:rFonts w:asciiTheme="minorBidi" w:hAnsiTheme="minorBidi"/>
                <w:sz w:val="28"/>
              </w:rPr>
              <w:t>PREVALENCE OF STRESS HYPERGLYCEMIA IN PATIENTS WITH SEPSIS</w:t>
            </w:r>
          </w:p>
        </w:tc>
      </w:tr>
      <w:tr w:rsidR="005A085B" w:rsidTr="00A007E3">
        <w:trPr>
          <w:trHeight w:val="70"/>
        </w:trPr>
        <w:tc>
          <w:tcPr>
            <w:tcW w:w="817" w:type="dxa"/>
          </w:tcPr>
          <w:p w:rsidR="005A085B" w:rsidRPr="00A007E3" w:rsidRDefault="00C724E3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5A085B" w:rsidRPr="008665DF" w:rsidRDefault="00D71380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8665DF">
              <w:rPr>
                <w:rFonts w:asciiTheme="minorBidi" w:hAnsiTheme="minorBidi"/>
                <w:sz w:val="28"/>
              </w:rPr>
              <w:t>Karnsuda</w:t>
            </w:r>
            <w:proofErr w:type="spellEnd"/>
            <w:r w:rsidRPr="008665DF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8665DF">
              <w:rPr>
                <w:rFonts w:asciiTheme="minorBidi" w:hAnsiTheme="minorBidi"/>
                <w:sz w:val="28"/>
              </w:rPr>
              <w:t>Pichetsin</w:t>
            </w:r>
            <w:proofErr w:type="spellEnd"/>
          </w:p>
        </w:tc>
        <w:tc>
          <w:tcPr>
            <w:tcW w:w="7459" w:type="dxa"/>
          </w:tcPr>
          <w:p w:rsidR="005A085B" w:rsidRPr="008665DF" w:rsidRDefault="008665DF" w:rsidP="00C724E3">
            <w:pPr>
              <w:rPr>
                <w:rFonts w:asciiTheme="minorBidi" w:hAnsiTheme="minorBidi"/>
                <w:sz w:val="28"/>
              </w:rPr>
            </w:pPr>
            <w:r w:rsidRPr="008665DF">
              <w:rPr>
                <w:rFonts w:asciiTheme="minorBidi" w:hAnsiTheme="minorBidi"/>
                <w:sz w:val="28"/>
              </w:rPr>
              <w:t>CHARACTERISTICS AND OUTCOME OF GROWTH HORMONE TREATMENT IN PATIENTS WITH GROWTH HORMONE DEFICIENCY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2977" w:type="dxa"/>
          </w:tcPr>
          <w:p w:rsidR="00C724E3" w:rsidRPr="008665DF" w:rsidRDefault="000C2F32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8665DF">
              <w:rPr>
                <w:rFonts w:ascii="Cordia New" w:hAnsi="Cordia New" w:cs="Cordia New"/>
                <w:sz w:val="28"/>
              </w:rPr>
              <w:t>Thewjitcharoen</w:t>
            </w:r>
            <w:proofErr w:type="spellEnd"/>
            <w:r w:rsidRPr="008665DF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8665DF">
              <w:rPr>
                <w:rFonts w:ascii="Cordia New" w:hAnsi="Cordia New" w:cs="Cordia New"/>
                <w:sz w:val="28"/>
              </w:rPr>
              <w:t>Yotsapon</w:t>
            </w:r>
            <w:proofErr w:type="spellEnd"/>
          </w:p>
        </w:tc>
        <w:tc>
          <w:tcPr>
            <w:tcW w:w="7459" w:type="dxa"/>
          </w:tcPr>
          <w:p w:rsidR="00C724E3" w:rsidRPr="008665DF" w:rsidRDefault="008665DF" w:rsidP="00C724E3">
            <w:pPr>
              <w:rPr>
                <w:rFonts w:ascii="Cordia New" w:hAnsi="Cordia New" w:cs="Cordia New"/>
                <w:sz w:val="28"/>
              </w:rPr>
            </w:pPr>
            <w:r w:rsidRPr="008665DF">
              <w:rPr>
                <w:rFonts w:ascii="Cordia New" w:hAnsi="Cordia New" w:cs="Cordia New"/>
                <w:sz w:val="28"/>
              </w:rPr>
              <w:t>CASES REPORT: HYPERTHYROID GRAVES’ DISEASE AFTER RADIOIODINE THERAPY FOR NON-TOXIC MULTINODULAR GOITER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25F47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C724E3" w:rsidRPr="008665DF" w:rsidRDefault="000C2F32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8665DF">
              <w:rPr>
                <w:rFonts w:ascii="Cordia New" w:hAnsi="Cordia New" w:cs="Cordia New"/>
                <w:sz w:val="28"/>
              </w:rPr>
              <w:t>Thiti</w:t>
            </w:r>
            <w:proofErr w:type="spellEnd"/>
            <w:r w:rsidRPr="008665DF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8665DF">
              <w:rPr>
                <w:rFonts w:ascii="Cordia New" w:hAnsi="Cordia New" w:cs="Cordia New"/>
                <w:sz w:val="28"/>
              </w:rPr>
              <w:t>Snabboon</w:t>
            </w:r>
            <w:proofErr w:type="spellEnd"/>
          </w:p>
        </w:tc>
        <w:tc>
          <w:tcPr>
            <w:tcW w:w="7459" w:type="dxa"/>
          </w:tcPr>
          <w:p w:rsidR="00C724E3" w:rsidRPr="008665DF" w:rsidRDefault="008665DF" w:rsidP="00C724E3">
            <w:pPr>
              <w:rPr>
                <w:rFonts w:ascii="Cordia New" w:hAnsi="Cordia New" w:cs="Cordia New"/>
                <w:sz w:val="28"/>
              </w:rPr>
            </w:pPr>
            <w:r w:rsidRPr="008665DF">
              <w:rPr>
                <w:rFonts w:ascii="Cordia New" w:hAnsi="Cordia New" w:cs="Cordia New"/>
                <w:sz w:val="28"/>
              </w:rPr>
              <w:t>GENETIC TESTING IN THAI PATIENTS WITH BILATERAL PHEOCHROMOCYTOMA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C724E3" w:rsidRPr="008665DF" w:rsidRDefault="000C2F32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8665DF">
              <w:rPr>
                <w:rFonts w:ascii="Cordia New" w:hAnsi="Cordia New" w:cs="Cordia New"/>
                <w:sz w:val="28"/>
              </w:rPr>
              <w:t>Wanee</w:t>
            </w:r>
            <w:proofErr w:type="spellEnd"/>
            <w:r w:rsidRPr="008665DF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8665DF">
              <w:rPr>
                <w:rFonts w:ascii="Cordia New" w:hAnsi="Cordia New" w:cs="Cordia New"/>
                <w:sz w:val="28"/>
              </w:rPr>
              <w:t>Plengpanich</w:t>
            </w:r>
            <w:proofErr w:type="spellEnd"/>
          </w:p>
        </w:tc>
        <w:tc>
          <w:tcPr>
            <w:tcW w:w="7459" w:type="dxa"/>
          </w:tcPr>
          <w:p w:rsidR="00C724E3" w:rsidRPr="008665DF" w:rsidRDefault="008665DF" w:rsidP="00C724E3">
            <w:pPr>
              <w:rPr>
                <w:rFonts w:ascii="Cordia New" w:hAnsi="Cordia New" w:cs="Cordia New"/>
                <w:bCs/>
                <w:sz w:val="28"/>
              </w:rPr>
            </w:pPr>
            <w:r w:rsidRPr="008665DF">
              <w:rPr>
                <w:rFonts w:ascii="Cordia New" w:hAnsi="Cordia New" w:cs="Cordia New"/>
                <w:bCs/>
                <w:sz w:val="28"/>
              </w:rPr>
              <w:t>HEPATIC LIPASE ACTIVITY AND MUTATIONS IN THAI SUBJECTS WITH HYPERALPHALIPOPROTEINEMIA(HALP)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C724E3" w:rsidRPr="008665DF" w:rsidRDefault="008665DF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8665DF">
              <w:rPr>
                <w:rFonts w:ascii="Cordia New" w:hAnsi="Cordia New" w:cs="Cordia New"/>
                <w:sz w:val="28"/>
              </w:rPr>
              <w:t>Supamai</w:t>
            </w:r>
            <w:proofErr w:type="spellEnd"/>
            <w:r w:rsidRPr="008665DF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8665DF">
              <w:rPr>
                <w:rFonts w:ascii="Cordia New" w:hAnsi="Cordia New" w:cs="Cordia New"/>
                <w:sz w:val="28"/>
              </w:rPr>
              <w:t>Soonthornpun</w:t>
            </w:r>
            <w:proofErr w:type="spellEnd"/>
          </w:p>
        </w:tc>
        <w:tc>
          <w:tcPr>
            <w:tcW w:w="7459" w:type="dxa"/>
          </w:tcPr>
          <w:p w:rsidR="00C724E3" w:rsidRPr="008665DF" w:rsidRDefault="008665DF" w:rsidP="00C724E3">
            <w:pPr>
              <w:rPr>
                <w:rFonts w:ascii="Cordia New" w:hAnsi="Cordia New" w:cs="Cordia New"/>
                <w:sz w:val="28"/>
                <w:cs/>
              </w:rPr>
            </w:pPr>
            <w:r w:rsidRPr="008665DF">
              <w:rPr>
                <w:rFonts w:ascii="Cordia New" w:hAnsi="Cordia New" w:cs="Cordia New"/>
                <w:sz w:val="28"/>
              </w:rPr>
              <w:t>BENEFICIAL EFFECTS OF PHLEBOTOMY IN POSTMENOPAUSAL WOMEN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C724E3" w:rsidRPr="008665DF" w:rsidRDefault="008665DF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8665DF">
              <w:rPr>
                <w:rFonts w:ascii="Cordia New" w:hAnsi="Cordia New" w:cs="Cordia New"/>
                <w:sz w:val="28"/>
              </w:rPr>
              <w:t>Woranun</w:t>
            </w:r>
            <w:proofErr w:type="spellEnd"/>
            <w:r w:rsidRPr="008665DF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8665DF">
              <w:rPr>
                <w:rFonts w:ascii="Cordia New" w:hAnsi="Cordia New" w:cs="Cordia New"/>
                <w:sz w:val="28"/>
              </w:rPr>
              <w:t>Charoenhirunyingyos</w:t>
            </w:r>
            <w:proofErr w:type="spellEnd"/>
          </w:p>
        </w:tc>
        <w:tc>
          <w:tcPr>
            <w:tcW w:w="7459" w:type="dxa"/>
          </w:tcPr>
          <w:p w:rsidR="00C724E3" w:rsidRPr="008665DF" w:rsidRDefault="008665DF" w:rsidP="00C724E3">
            <w:pPr>
              <w:rPr>
                <w:rFonts w:ascii="Cordia New" w:hAnsi="Cordia New" w:cs="Cordia New"/>
                <w:sz w:val="28"/>
              </w:rPr>
            </w:pPr>
            <w:r w:rsidRPr="008665DF">
              <w:rPr>
                <w:rFonts w:ascii="Cordia New" w:hAnsi="Cordia New" w:cs="Cordia New"/>
                <w:sz w:val="28"/>
              </w:rPr>
              <w:t>PSEUDOHYPERTRIGLYCERIDEMIA FROM ORAL GLYCERINE</w:t>
            </w:r>
          </w:p>
        </w:tc>
      </w:tr>
    </w:tbl>
    <w:p w:rsidR="006B56CF" w:rsidRPr="00E11C1F" w:rsidRDefault="006B56CF" w:rsidP="008665DF">
      <w:pPr>
        <w:jc w:val="center"/>
        <w:rPr>
          <w:cs/>
        </w:rPr>
      </w:pPr>
    </w:p>
    <w:sectPr w:rsidR="006B56CF" w:rsidRPr="00E11C1F" w:rsidSect="00A007E3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56CF"/>
    <w:rsid w:val="000C2F32"/>
    <w:rsid w:val="001273B5"/>
    <w:rsid w:val="004D05E0"/>
    <w:rsid w:val="005A085B"/>
    <w:rsid w:val="006B56CF"/>
    <w:rsid w:val="00825CAB"/>
    <w:rsid w:val="008665DF"/>
    <w:rsid w:val="00930662"/>
    <w:rsid w:val="00933D33"/>
    <w:rsid w:val="00986E2D"/>
    <w:rsid w:val="00A007E3"/>
    <w:rsid w:val="00B25F47"/>
    <w:rsid w:val="00BA0AD4"/>
    <w:rsid w:val="00C724E3"/>
    <w:rsid w:val="00D71380"/>
    <w:rsid w:val="00DC6899"/>
    <w:rsid w:val="00DC7E2C"/>
    <w:rsid w:val="00DF7C44"/>
    <w:rsid w:val="00E11C1F"/>
    <w:rsid w:val="00E94E6D"/>
    <w:rsid w:val="00F6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2017-11-17T07:29:00Z</cp:lastPrinted>
  <dcterms:created xsi:type="dcterms:W3CDTF">2017-10-17T03:43:00Z</dcterms:created>
  <dcterms:modified xsi:type="dcterms:W3CDTF">2017-11-17T07:29:00Z</dcterms:modified>
</cp:coreProperties>
</file>