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AD" w:rsidRPr="00324C9F" w:rsidRDefault="00C749AD" w:rsidP="00C749AD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324C9F">
        <w:rPr>
          <w:rFonts w:asciiTheme="minorBidi" w:hAnsiTheme="minorBidi"/>
          <w:b/>
          <w:bCs/>
          <w:sz w:val="36"/>
          <w:szCs w:val="36"/>
        </w:rPr>
        <w:t xml:space="preserve">Interhospital Endocrine Conference </w:t>
      </w:r>
    </w:p>
    <w:p w:rsidR="00C749AD" w:rsidRPr="00324C9F" w:rsidRDefault="00C749AD" w:rsidP="00C749AD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324C9F">
        <w:rPr>
          <w:rFonts w:asciiTheme="minorBidi" w:hAnsiTheme="minorBidi"/>
          <w:b/>
          <w:bCs/>
          <w:sz w:val="36"/>
          <w:szCs w:val="36"/>
          <w:cs/>
        </w:rPr>
        <w:t>รพ</w:t>
      </w:r>
      <w:r w:rsidRPr="00324C9F">
        <w:rPr>
          <w:rFonts w:asciiTheme="minorBidi" w:hAnsiTheme="minorBidi"/>
          <w:b/>
          <w:bCs/>
          <w:sz w:val="36"/>
          <w:szCs w:val="36"/>
        </w:rPr>
        <w:t xml:space="preserve">. </w:t>
      </w:r>
      <w:r w:rsidRPr="00324C9F">
        <w:rPr>
          <w:rFonts w:asciiTheme="minorBidi" w:hAnsiTheme="minorBidi"/>
          <w:b/>
          <w:bCs/>
          <w:sz w:val="36"/>
          <w:szCs w:val="36"/>
          <w:cs/>
        </w:rPr>
        <w:t xml:space="preserve">พระมงกุฎเกล้า วันที่ </w:t>
      </w:r>
      <w:r w:rsidRPr="00324C9F">
        <w:rPr>
          <w:rFonts w:asciiTheme="minorBidi" w:hAnsiTheme="minorBidi"/>
          <w:b/>
          <w:bCs/>
          <w:sz w:val="36"/>
          <w:szCs w:val="36"/>
        </w:rPr>
        <w:t xml:space="preserve">21 </w:t>
      </w:r>
      <w:r w:rsidRPr="00324C9F">
        <w:rPr>
          <w:rFonts w:asciiTheme="minorBidi" w:hAnsiTheme="minorBidi"/>
          <w:b/>
          <w:bCs/>
          <w:sz w:val="36"/>
          <w:szCs w:val="36"/>
          <w:cs/>
        </w:rPr>
        <w:t xml:space="preserve">กันยายน </w:t>
      </w:r>
      <w:r w:rsidRPr="00324C9F">
        <w:rPr>
          <w:rFonts w:asciiTheme="minorBidi" w:hAnsiTheme="minorBidi"/>
          <w:b/>
          <w:bCs/>
          <w:sz w:val="36"/>
          <w:szCs w:val="36"/>
        </w:rPr>
        <w:t>2555</w:t>
      </w:r>
    </w:p>
    <w:p w:rsidR="00C749AD" w:rsidRPr="00324C9F" w:rsidRDefault="00C749AD" w:rsidP="00C749AD">
      <w:pPr>
        <w:rPr>
          <w:rFonts w:asciiTheme="minorBidi" w:hAnsiTheme="minorBidi"/>
          <w:b/>
          <w:bCs/>
          <w:sz w:val="32"/>
          <w:szCs w:val="32"/>
        </w:rPr>
      </w:pPr>
      <w:r w:rsidRPr="00324C9F">
        <w:rPr>
          <w:rFonts w:asciiTheme="minorBidi" w:hAnsiTheme="minorBidi"/>
          <w:b/>
          <w:bCs/>
          <w:sz w:val="32"/>
          <w:szCs w:val="32"/>
        </w:rPr>
        <w:t>Case 4</w:t>
      </w:r>
      <w:r w:rsidRPr="00324C9F">
        <w:rPr>
          <w:rFonts w:asciiTheme="minorBidi" w:hAnsiTheme="minorBidi"/>
          <w:b/>
          <w:bCs/>
          <w:sz w:val="32"/>
          <w:szCs w:val="32"/>
        </w:rPr>
        <w:tab/>
      </w:r>
      <w:r w:rsidRPr="00324C9F">
        <w:rPr>
          <w:rFonts w:asciiTheme="minorBidi" w:hAnsiTheme="minorBidi"/>
          <w:b/>
          <w:bCs/>
          <w:sz w:val="32"/>
          <w:szCs w:val="32"/>
          <w:cs/>
        </w:rPr>
        <w:t>ประวัติเพิ่มเติม</w:t>
      </w:r>
      <w:r w:rsidRPr="00324C9F">
        <w:rPr>
          <w:rFonts w:asciiTheme="minorBidi" w:hAnsiTheme="minorBidi"/>
          <w:b/>
          <w:bCs/>
          <w:sz w:val="32"/>
          <w:szCs w:val="32"/>
        </w:rPr>
        <w:t xml:space="preserve"> :</w:t>
      </w:r>
    </w:p>
    <w:p w:rsidR="00C749AD" w:rsidRPr="00324C9F" w:rsidRDefault="00C749AD" w:rsidP="00C749AD">
      <w:pPr>
        <w:rPr>
          <w:rFonts w:asciiTheme="minorBidi" w:hAnsiTheme="minorBidi"/>
          <w:sz w:val="32"/>
          <w:szCs w:val="32"/>
        </w:rPr>
      </w:pPr>
      <w:r w:rsidRPr="00324C9F">
        <w:rPr>
          <w:rFonts w:asciiTheme="minorBidi" w:hAnsiTheme="minorBidi"/>
          <w:sz w:val="32"/>
          <w:szCs w:val="32"/>
          <w:cs/>
        </w:rPr>
        <w:t>ไม่มีแขนขาอ่อนแรง  ไม่มีอาการปวดตอนกลางคืน</w:t>
      </w:r>
    </w:p>
    <w:p w:rsidR="00C749AD" w:rsidRPr="00324C9F" w:rsidRDefault="00C749AD" w:rsidP="00C749AD">
      <w:pPr>
        <w:rPr>
          <w:rFonts w:asciiTheme="minorBidi" w:hAnsiTheme="minorBidi"/>
          <w:sz w:val="32"/>
          <w:szCs w:val="32"/>
        </w:rPr>
      </w:pPr>
      <w:r w:rsidRPr="00324C9F">
        <w:rPr>
          <w:rFonts w:asciiTheme="minorBidi" w:hAnsiTheme="minorBidi"/>
          <w:sz w:val="32"/>
          <w:szCs w:val="32"/>
          <w:cs/>
        </w:rPr>
        <w:t>ไม่ขี้ร้อนหรือขี้หนาว ไม่มี</w:t>
      </w:r>
      <w:r w:rsidR="00324C9F">
        <w:rPr>
          <w:rFonts w:asciiTheme="minorBidi" w:hAnsiTheme="minorBidi" w:hint="cs"/>
          <w:sz w:val="32"/>
          <w:szCs w:val="32"/>
          <w:cs/>
        </w:rPr>
        <w:t>อาการ</w:t>
      </w:r>
      <w:r w:rsidRPr="00324C9F">
        <w:rPr>
          <w:rFonts w:asciiTheme="minorBidi" w:hAnsiTheme="minorBidi"/>
          <w:sz w:val="32"/>
          <w:szCs w:val="32"/>
          <w:cs/>
        </w:rPr>
        <w:t>ท้องผูกหรือท้องเสีย ไม่บวมขึ้น</w:t>
      </w:r>
      <w:r w:rsidR="00324C9F">
        <w:rPr>
          <w:rFonts w:asciiTheme="minorBidi" w:hAnsiTheme="minorBidi"/>
          <w:sz w:val="32"/>
          <w:szCs w:val="32"/>
        </w:rPr>
        <w:t xml:space="preserve"> </w:t>
      </w:r>
      <w:r w:rsidRPr="00324C9F">
        <w:rPr>
          <w:rFonts w:asciiTheme="minorBidi" w:hAnsiTheme="minorBidi"/>
          <w:sz w:val="32"/>
          <w:szCs w:val="32"/>
          <w:cs/>
        </w:rPr>
        <w:t xml:space="preserve"> ไม่มีปัสสาวะเป็นนิ่ว</w:t>
      </w:r>
      <w:r w:rsidR="00324C9F">
        <w:rPr>
          <w:rFonts w:asciiTheme="minorBidi" w:hAnsiTheme="minorBidi" w:hint="cs"/>
          <w:sz w:val="32"/>
          <w:szCs w:val="32"/>
          <w:cs/>
        </w:rPr>
        <w:t xml:space="preserve"> </w:t>
      </w:r>
      <w:r w:rsidRPr="00324C9F">
        <w:rPr>
          <w:rFonts w:asciiTheme="minorBidi" w:hAnsiTheme="minorBidi"/>
          <w:sz w:val="32"/>
          <w:szCs w:val="32"/>
          <w:cs/>
        </w:rPr>
        <w:t>หรือ</w:t>
      </w:r>
      <w:r w:rsidR="00324C9F">
        <w:rPr>
          <w:rFonts w:asciiTheme="minorBidi" w:hAnsiTheme="minorBidi" w:hint="cs"/>
          <w:sz w:val="32"/>
          <w:szCs w:val="32"/>
          <w:cs/>
        </w:rPr>
        <w:t>มี</w:t>
      </w:r>
      <w:r w:rsidRPr="00324C9F">
        <w:rPr>
          <w:rFonts w:asciiTheme="minorBidi" w:hAnsiTheme="minorBidi"/>
          <w:sz w:val="32"/>
          <w:szCs w:val="32"/>
          <w:cs/>
        </w:rPr>
        <w:t>เลือดปน</w:t>
      </w:r>
    </w:p>
    <w:p w:rsidR="00C749AD" w:rsidRPr="00324C9F" w:rsidRDefault="00C749AD" w:rsidP="00C749AD">
      <w:pPr>
        <w:rPr>
          <w:rFonts w:asciiTheme="minorBidi" w:hAnsiTheme="minorBidi"/>
          <w:sz w:val="32"/>
          <w:szCs w:val="32"/>
        </w:rPr>
      </w:pPr>
      <w:r w:rsidRPr="00324C9F">
        <w:rPr>
          <w:rFonts w:asciiTheme="minorBidi" w:hAnsiTheme="minorBidi"/>
          <w:sz w:val="32"/>
          <w:szCs w:val="32"/>
          <w:cs/>
        </w:rPr>
        <w:t xml:space="preserve">ไม่มีประวัติกระดูกหักมาก่อน มีส่วนสูงลดลง </w:t>
      </w:r>
      <w:r w:rsidRPr="00324C9F">
        <w:rPr>
          <w:rFonts w:asciiTheme="minorBidi" w:hAnsiTheme="minorBidi"/>
          <w:sz w:val="32"/>
          <w:szCs w:val="32"/>
        </w:rPr>
        <w:t xml:space="preserve">2 cm. </w:t>
      </w:r>
      <w:r w:rsidRPr="00324C9F">
        <w:rPr>
          <w:rFonts w:asciiTheme="minorBidi" w:hAnsiTheme="minorBidi"/>
          <w:sz w:val="32"/>
          <w:szCs w:val="32"/>
          <w:cs/>
        </w:rPr>
        <w:t>ไม่เคยประสบอุบัติเหตุ</w:t>
      </w:r>
    </w:p>
    <w:p w:rsidR="00C749AD" w:rsidRPr="00324C9F" w:rsidRDefault="00C749AD" w:rsidP="00C749AD">
      <w:pPr>
        <w:rPr>
          <w:rFonts w:asciiTheme="minorBidi" w:hAnsiTheme="minorBidi"/>
          <w:sz w:val="32"/>
          <w:szCs w:val="32"/>
        </w:rPr>
      </w:pPr>
      <w:r w:rsidRPr="00324C9F">
        <w:rPr>
          <w:rFonts w:asciiTheme="minorBidi" w:hAnsiTheme="minorBidi"/>
          <w:sz w:val="32"/>
          <w:szCs w:val="32"/>
          <w:cs/>
        </w:rPr>
        <w:t>ไม่มีประวัติกระดูกหักง่ายในครอบครัว</w:t>
      </w:r>
      <w:r w:rsidRPr="00324C9F">
        <w:rPr>
          <w:rFonts w:asciiTheme="minorBidi" w:hAnsiTheme="minorBidi"/>
          <w:sz w:val="32"/>
          <w:szCs w:val="32"/>
        </w:rPr>
        <w:t xml:space="preserve"> </w:t>
      </w:r>
      <w:r w:rsidR="00324C9F">
        <w:rPr>
          <w:rFonts w:asciiTheme="minorBidi" w:hAnsiTheme="minorBidi" w:hint="cs"/>
          <w:sz w:val="32"/>
          <w:szCs w:val="32"/>
          <w:cs/>
        </w:rPr>
        <w:t>รับประทาน</w:t>
      </w:r>
      <w:r w:rsidRPr="00324C9F">
        <w:rPr>
          <w:rFonts w:asciiTheme="minorBidi" w:hAnsiTheme="minorBidi"/>
          <w:sz w:val="32"/>
          <w:szCs w:val="32"/>
          <w:cs/>
        </w:rPr>
        <w:t xml:space="preserve">อาหารครบทุกหมู่ ดื่มนมวันละ </w:t>
      </w:r>
      <w:r w:rsidRPr="00324C9F">
        <w:rPr>
          <w:rFonts w:asciiTheme="minorBidi" w:hAnsiTheme="minorBidi"/>
          <w:sz w:val="32"/>
          <w:szCs w:val="32"/>
        </w:rPr>
        <w:t xml:space="preserve">1 </w:t>
      </w:r>
      <w:r w:rsidRPr="00324C9F">
        <w:rPr>
          <w:rFonts w:asciiTheme="minorBidi" w:hAnsiTheme="minorBidi"/>
          <w:sz w:val="32"/>
          <w:szCs w:val="32"/>
          <w:cs/>
        </w:rPr>
        <w:t>แก้ว</w:t>
      </w:r>
      <w:r w:rsidRPr="00324C9F">
        <w:rPr>
          <w:rFonts w:asciiTheme="minorBidi" w:hAnsiTheme="minorBidi"/>
          <w:sz w:val="32"/>
          <w:szCs w:val="32"/>
        </w:rPr>
        <w:t xml:space="preserve"> </w:t>
      </w:r>
    </w:p>
    <w:p w:rsidR="00324C9F" w:rsidRDefault="00C749AD" w:rsidP="00C749AD">
      <w:pPr>
        <w:rPr>
          <w:rFonts w:asciiTheme="minorBidi" w:hAnsiTheme="minorBidi"/>
          <w:sz w:val="32"/>
          <w:szCs w:val="32"/>
        </w:rPr>
      </w:pPr>
      <w:r w:rsidRPr="00324C9F">
        <w:rPr>
          <w:rFonts w:asciiTheme="minorBidi" w:hAnsiTheme="minorBidi"/>
          <w:sz w:val="32"/>
          <w:szCs w:val="32"/>
          <w:u w:val="single"/>
        </w:rPr>
        <w:t>Current Medications</w:t>
      </w:r>
      <w:r w:rsidRPr="00324C9F">
        <w:rPr>
          <w:rFonts w:asciiTheme="minorBidi" w:hAnsiTheme="minorBidi"/>
          <w:sz w:val="32"/>
          <w:szCs w:val="32"/>
        </w:rPr>
        <w:t>:   MTV   1 x 2 po pc,  CaCO</w:t>
      </w:r>
      <w:r w:rsidRPr="00324C9F">
        <w:rPr>
          <w:rFonts w:asciiTheme="minorBidi" w:hAnsiTheme="minorBidi"/>
          <w:sz w:val="32"/>
          <w:szCs w:val="32"/>
          <w:vertAlign w:val="subscript"/>
        </w:rPr>
        <w:t xml:space="preserve">3 </w:t>
      </w:r>
      <w:r w:rsidRPr="00324C9F">
        <w:rPr>
          <w:rFonts w:asciiTheme="minorBidi" w:hAnsiTheme="minorBidi"/>
          <w:sz w:val="32"/>
          <w:szCs w:val="32"/>
        </w:rPr>
        <w:t>(1.5</w:t>
      </w:r>
      <w:r w:rsidR="00324C9F">
        <w:rPr>
          <w:rFonts w:asciiTheme="minorBidi" w:hAnsiTheme="minorBidi"/>
          <w:sz w:val="32"/>
          <w:szCs w:val="32"/>
        </w:rPr>
        <w:t xml:space="preserve"> </w:t>
      </w:r>
      <w:r w:rsidRPr="00324C9F">
        <w:rPr>
          <w:rFonts w:asciiTheme="minorBidi" w:hAnsiTheme="minorBidi"/>
          <w:sz w:val="32"/>
          <w:szCs w:val="32"/>
        </w:rPr>
        <w:t>g)  1 x 2 po pc,  Simvastatin (10</w:t>
      </w:r>
      <w:r w:rsidR="00324C9F">
        <w:rPr>
          <w:rFonts w:asciiTheme="minorBidi" w:hAnsiTheme="minorBidi"/>
          <w:sz w:val="32"/>
          <w:szCs w:val="32"/>
        </w:rPr>
        <w:t xml:space="preserve"> mg</w:t>
      </w:r>
      <w:r w:rsidRPr="00324C9F">
        <w:rPr>
          <w:rFonts w:asciiTheme="minorBidi" w:hAnsiTheme="minorBidi"/>
          <w:sz w:val="32"/>
          <w:szCs w:val="32"/>
        </w:rPr>
        <w:t xml:space="preserve">) 1 x </w:t>
      </w:r>
      <w:r w:rsidR="00324C9F">
        <w:rPr>
          <w:rFonts w:asciiTheme="minorBidi" w:hAnsiTheme="minorBidi"/>
          <w:sz w:val="32"/>
          <w:szCs w:val="32"/>
        </w:rPr>
        <w:t xml:space="preserve">1, </w:t>
      </w:r>
      <w:r w:rsidRPr="00324C9F">
        <w:rPr>
          <w:rFonts w:asciiTheme="minorBidi" w:hAnsiTheme="minorBidi"/>
          <w:sz w:val="32"/>
          <w:szCs w:val="32"/>
        </w:rPr>
        <w:t>hs Alendronate /cholecalciferol (70</w:t>
      </w:r>
      <w:r w:rsidR="00324C9F">
        <w:rPr>
          <w:rFonts w:asciiTheme="minorBidi" w:hAnsiTheme="minorBidi"/>
          <w:sz w:val="32"/>
          <w:szCs w:val="32"/>
        </w:rPr>
        <w:t xml:space="preserve"> mg</w:t>
      </w:r>
      <w:r w:rsidRPr="00324C9F">
        <w:rPr>
          <w:rFonts w:asciiTheme="minorBidi" w:hAnsiTheme="minorBidi"/>
          <w:sz w:val="32"/>
          <w:szCs w:val="32"/>
        </w:rPr>
        <w:t>/2800</w:t>
      </w:r>
      <w:r w:rsidR="00324C9F">
        <w:rPr>
          <w:rFonts w:asciiTheme="minorBidi" w:hAnsiTheme="minorBidi"/>
          <w:sz w:val="32"/>
          <w:szCs w:val="32"/>
        </w:rPr>
        <w:t xml:space="preserve"> IU</w:t>
      </w:r>
      <w:r w:rsidRPr="00324C9F">
        <w:rPr>
          <w:rFonts w:asciiTheme="minorBidi" w:hAnsiTheme="minorBidi"/>
          <w:sz w:val="32"/>
          <w:szCs w:val="32"/>
        </w:rPr>
        <w:t>) 1 tab PO weekly   (</w:t>
      </w:r>
      <w:r w:rsidRPr="00324C9F">
        <w:rPr>
          <w:rFonts w:asciiTheme="minorBidi" w:hAnsiTheme="minorBidi"/>
          <w:sz w:val="32"/>
          <w:szCs w:val="32"/>
          <w:cs/>
        </w:rPr>
        <w:t xml:space="preserve">เริ่ม กพ. </w:t>
      </w:r>
      <w:r w:rsidRPr="00324C9F">
        <w:rPr>
          <w:rFonts w:asciiTheme="minorBidi" w:hAnsiTheme="minorBidi"/>
          <w:sz w:val="32"/>
          <w:szCs w:val="32"/>
        </w:rPr>
        <w:t>2548)</w:t>
      </w:r>
    </w:p>
    <w:p w:rsidR="00C749AD" w:rsidRPr="00324C9F" w:rsidRDefault="00C749AD" w:rsidP="00C749AD">
      <w:pPr>
        <w:rPr>
          <w:rFonts w:asciiTheme="minorBidi" w:hAnsiTheme="minorBidi"/>
          <w:sz w:val="32"/>
          <w:szCs w:val="32"/>
        </w:rPr>
      </w:pPr>
      <w:r w:rsidRPr="00324C9F">
        <w:rPr>
          <w:rFonts w:asciiTheme="minorBidi" w:hAnsiTheme="minorBidi"/>
          <w:sz w:val="32"/>
          <w:szCs w:val="32"/>
        </w:rPr>
        <w:t>Meloxecam (7.5)  1 tab po prn for pain OD, Candesartan/HCTZ (16/12.5)  1 x 1 po pc</w:t>
      </w:r>
    </w:p>
    <w:p w:rsidR="00C749AD" w:rsidRPr="00324C9F" w:rsidRDefault="00C749AD" w:rsidP="00C749AD">
      <w:pPr>
        <w:rPr>
          <w:rFonts w:asciiTheme="minorBidi" w:hAnsiTheme="minorBidi"/>
          <w:sz w:val="32"/>
          <w:szCs w:val="32"/>
        </w:rPr>
      </w:pPr>
      <w:r w:rsidRPr="00324C9F">
        <w:rPr>
          <w:rFonts w:asciiTheme="minorBidi" w:hAnsiTheme="minorBidi"/>
          <w:b/>
          <w:bCs/>
          <w:sz w:val="32"/>
          <w:szCs w:val="32"/>
          <w:u w:val="single"/>
        </w:rPr>
        <w:t xml:space="preserve">Lab </w:t>
      </w:r>
      <w:r w:rsidRPr="00324C9F">
        <w:rPr>
          <w:rFonts w:asciiTheme="minorBidi" w:hAnsiTheme="minorBidi"/>
          <w:b/>
          <w:bCs/>
          <w:sz w:val="32"/>
          <w:szCs w:val="32"/>
          <w:u w:val="single"/>
          <w:cs/>
        </w:rPr>
        <w:t>เพิ่มเติม</w:t>
      </w:r>
      <w:r w:rsidRPr="00324C9F">
        <w:rPr>
          <w:rFonts w:asciiTheme="minorBidi" w:hAnsiTheme="minorBidi"/>
          <w:sz w:val="32"/>
          <w:szCs w:val="32"/>
        </w:rPr>
        <w:t xml:space="preserve">:  </w:t>
      </w:r>
    </w:p>
    <w:p w:rsidR="00C749AD" w:rsidRPr="00324C9F" w:rsidRDefault="00C749AD" w:rsidP="00C749AD">
      <w:pPr>
        <w:rPr>
          <w:rFonts w:asciiTheme="minorBidi" w:hAnsiTheme="minorBidi"/>
          <w:sz w:val="32"/>
          <w:szCs w:val="32"/>
        </w:rPr>
      </w:pPr>
      <w:r w:rsidRPr="00324C9F">
        <w:rPr>
          <w:rFonts w:asciiTheme="minorBidi" w:hAnsiTheme="minorBidi"/>
          <w:sz w:val="32"/>
          <w:szCs w:val="32"/>
        </w:rPr>
        <w:t xml:space="preserve">FT4   0.595  ng/dL, TSH  52.25  mIU/L  </w:t>
      </w:r>
    </w:p>
    <w:p w:rsidR="00C749AD" w:rsidRPr="00324C9F" w:rsidRDefault="00C749AD" w:rsidP="00C749AD">
      <w:pPr>
        <w:rPr>
          <w:rFonts w:asciiTheme="minorBidi" w:hAnsiTheme="minorBidi"/>
          <w:sz w:val="32"/>
          <w:szCs w:val="32"/>
        </w:rPr>
      </w:pPr>
      <w:r w:rsidRPr="00324C9F">
        <w:rPr>
          <w:rFonts w:asciiTheme="minorBidi" w:hAnsiTheme="minorBidi"/>
          <w:sz w:val="32"/>
          <w:szCs w:val="32"/>
        </w:rPr>
        <w:t xml:space="preserve">Ca  10.4  mg/dL , </w:t>
      </w:r>
      <w:r w:rsidR="003D1F38">
        <w:t>PO</w:t>
      </w:r>
      <w:r w:rsidR="003D1F38">
        <w:rPr>
          <w:vertAlign w:val="subscript"/>
        </w:rPr>
        <w:t xml:space="preserve">4 </w:t>
      </w:r>
      <w:r w:rsidRPr="00324C9F">
        <w:rPr>
          <w:rFonts w:asciiTheme="minorBidi" w:hAnsiTheme="minorBidi"/>
          <w:sz w:val="32"/>
          <w:szCs w:val="32"/>
        </w:rPr>
        <w:t xml:space="preserve"> 3.2  mg/dL , ALB  4.5  g/dL </w:t>
      </w:r>
    </w:p>
    <w:p w:rsidR="00C749AD" w:rsidRPr="00324C9F" w:rsidRDefault="00C749AD" w:rsidP="00C749AD">
      <w:pPr>
        <w:rPr>
          <w:rFonts w:asciiTheme="minorBidi" w:hAnsiTheme="minorBidi"/>
          <w:sz w:val="32"/>
          <w:szCs w:val="32"/>
        </w:rPr>
      </w:pPr>
      <w:r w:rsidRPr="00324C9F">
        <w:rPr>
          <w:rFonts w:asciiTheme="minorBidi" w:hAnsiTheme="minorBidi"/>
          <w:sz w:val="32"/>
          <w:szCs w:val="32"/>
        </w:rPr>
        <w:t>25(OH)D  18.6  ng/ml (30-100) , iPTH  150  pg/ml (15-65)</w:t>
      </w:r>
    </w:p>
    <w:p w:rsidR="00C749AD" w:rsidRPr="00324C9F" w:rsidRDefault="00C749AD" w:rsidP="00C749AD">
      <w:pPr>
        <w:rPr>
          <w:rFonts w:asciiTheme="minorBidi" w:hAnsiTheme="minorBidi"/>
          <w:sz w:val="32"/>
          <w:szCs w:val="32"/>
        </w:rPr>
      </w:pPr>
      <w:r w:rsidRPr="00324C9F">
        <w:rPr>
          <w:rFonts w:asciiTheme="minorBidi" w:hAnsiTheme="minorBidi"/>
          <w:sz w:val="32"/>
          <w:szCs w:val="32"/>
        </w:rPr>
        <w:t xml:space="preserve">BMD L1 – L4 spine </w:t>
      </w:r>
    </w:p>
    <w:tbl>
      <w:tblPr>
        <w:tblpPr w:leftFromText="180" w:rightFromText="180" w:vertAnchor="text" w:horzAnchor="margin" w:tblpXSpec="center" w:tblpY="135"/>
        <w:tblW w:w="8791" w:type="dxa"/>
        <w:tblCellMar>
          <w:left w:w="0" w:type="dxa"/>
          <w:right w:w="0" w:type="dxa"/>
        </w:tblCellMar>
        <w:tblLook w:val="04A0"/>
      </w:tblPr>
      <w:tblGrid>
        <w:gridCol w:w="1420"/>
        <w:gridCol w:w="1134"/>
        <w:gridCol w:w="1559"/>
        <w:gridCol w:w="1276"/>
        <w:gridCol w:w="1276"/>
        <w:gridCol w:w="2126"/>
      </w:tblGrid>
      <w:tr w:rsidR="00C749AD" w:rsidRPr="00324C9F" w:rsidTr="00324C9F">
        <w:trPr>
          <w:trHeight w:val="379"/>
        </w:trPr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kern w:val="24"/>
                <w:sz w:val="28"/>
              </w:rPr>
              <w:t xml:space="preserve">Scan date 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kern w:val="24"/>
                <w:sz w:val="28"/>
              </w:rPr>
              <w:t xml:space="preserve">Age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4C9F" w:rsidRDefault="00C749AD" w:rsidP="00324C9F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kern w:val="24"/>
                <w:sz w:val="28"/>
              </w:rPr>
              <w:t>BMD</w:t>
            </w:r>
            <w:r w:rsidR="00324C9F" w:rsidRPr="00324C9F">
              <w:rPr>
                <w:rFonts w:asciiTheme="minorBidi" w:eastAsia="Times New Roman" w:hAnsiTheme="minorBidi"/>
                <w:b/>
                <w:bCs/>
                <w:sz w:val="28"/>
              </w:rPr>
              <w:t xml:space="preserve"> </w:t>
            </w:r>
          </w:p>
          <w:p w:rsidR="00C749AD" w:rsidRPr="00324C9F" w:rsidRDefault="00C749AD" w:rsidP="00324C9F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kern w:val="24"/>
                <w:sz w:val="28"/>
              </w:rPr>
              <w:t xml:space="preserve">(g/cm2)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kern w:val="24"/>
                <w:sz w:val="28"/>
              </w:rPr>
              <w:t xml:space="preserve">T-score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kern w:val="24"/>
                <w:sz w:val="28"/>
              </w:rPr>
              <w:t xml:space="preserve">Z-score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kern w:val="24"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kern w:val="24"/>
                <w:sz w:val="28"/>
              </w:rPr>
              <w:t xml:space="preserve">BMD </w:t>
            </w:r>
          </w:p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kern w:val="24"/>
                <w:sz w:val="28"/>
              </w:rPr>
              <w:t xml:space="preserve">change from baseline </w:t>
            </w:r>
          </w:p>
        </w:tc>
      </w:tr>
      <w:tr w:rsidR="00C749AD" w:rsidRPr="00324C9F" w:rsidTr="00324C9F">
        <w:trPr>
          <w:trHeight w:val="261"/>
        </w:trPr>
        <w:tc>
          <w:tcPr>
            <w:tcW w:w="1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16/6/46 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62 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0.829 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-2.0 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rPr>
                <w:rFonts w:asciiTheme="minorBidi" w:eastAsia="Times New Roman" w:hAnsiTheme="minorBidi"/>
                <w:b/>
                <w:bCs/>
                <w:sz w:val="28"/>
              </w:rPr>
            </w:pP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rPr>
                <w:rFonts w:asciiTheme="minorBidi" w:eastAsia="Times New Roman" w:hAnsiTheme="minorBidi"/>
                <w:b/>
                <w:bCs/>
                <w:sz w:val="28"/>
              </w:rPr>
            </w:pPr>
          </w:p>
        </w:tc>
      </w:tr>
      <w:tr w:rsidR="00C749AD" w:rsidRPr="00324C9F" w:rsidTr="00324C9F">
        <w:trPr>
          <w:trHeight w:val="283"/>
        </w:trPr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16/6/48 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64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0.886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-1.5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0.25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6.9% </w:t>
            </w:r>
          </w:p>
        </w:tc>
      </w:tr>
      <w:tr w:rsidR="00C749AD" w:rsidRPr="00324C9F" w:rsidTr="00324C9F">
        <w:trPr>
          <w:trHeight w:val="283"/>
        </w:trPr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25/2/52 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68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0.955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-0.8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1.1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15.2% </w:t>
            </w:r>
          </w:p>
        </w:tc>
      </w:tr>
      <w:tr w:rsidR="00C749AD" w:rsidRPr="00324C9F" w:rsidTr="00324C9F">
        <w:trPr>
          <w:trHeight w:val="148"/>
        </w:trPr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19/1/54 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70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0.972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-0.7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1.4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17.4% </w:t>
            </w:r>
          </w:p>
        </w:tc>
      </w:tr>
    </w:tbl>
    <w:p w:rsidR="00C749AD" w:rsidRPr="00324C9F" w:rsidRDefault="00C749AD" w:rsidP="00C749AD">
      <w:pPr>
        <w:rPr>
          <w:rFonts w:asciiTheme="minorBidi" w:hAnsiTheme="minorBidi"/>
          <w:sz w:val="32"/>
          <w:szCs w:val="32"/>
        </w:rPr>
      </w:pPr>
      <w:r w:rsidRPr="00324C9F">
        <w:rPr>
          <w:rFonts w:asciiTheme="minorBidi" w:hAnsiTheme="minorBidi"/>
          <w:sz w:val="32"/>
          <w:szCs w:val="32"/>
        </w:rPr>
        <w:lastRenderedPageBreak/>
        <w:t>BMD Hip</w:t>
      </w:r>
    </w:p>
    <w:tbl>
      <w:tblPr>
        <w:tblW w:w="8820" w:type="dxa"/>
        <w:tblInd w:w="5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67"/>
        <w:gridCol w:w="1020"/>
        <w:gridCol w:w="1352"/>
        <w:gridCol w:w="1171"/>
        <w:gridCol w:w="1276"/>
        <w:gridCol w:w="2234"/>
      </w:tblGrid>
      <w:tr w:rsidR="00C749AD" w:rsidRPr="00324C9F" w:rsidTr="00324C9F">
        <w:trPr>
          <w:trHeight w:val="487"/>
        </w:trPr>
        <w:tc>
          <w:tcPr>
            <w:tcW w:w="17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Scan date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Age</w:t>
            </w:r>
          </w:p>
        </w:tc>
        <w:tc>
          <w:tcPr>
            <w:tcW w:w="13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BMD</w:t>
            </w:r>
          </w:p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(g/cm2)</w:t>
            </w:r>
          </w:p>
        </w:tc>
        <w:tc>
          <w:tcPr>
            <w:tcW w:w="11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T-score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Z-score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 xml:space="preserve">BMD </w:t>
            </w:r>
          </w:p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change from baseline</w:t>
            </w:r>
          </w:p>
        </w:tc>
      </w:tr>
      <w:tr w:rsidR="00C749AD" w:rsidRPr="00324C9F" w:rsidTr="00324C9F">
        <w:trPr>
          <w:trHeight w:val="243"/>
        </w:trPr>
        <w:tc>
          <w:tcPr>
            <w:tcW w:w="17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16/6/46</w:t>
            </w:r>
          </w:p>
        </w:tc>
        <w:tc>
          <w:tcPr>
            <w:tcW w:w="10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62</w:t>
            </w:r>
          </w:p>
        </w:tc>
        <w:tc>
          <w:tcPr>
            <w:tcW w:w="13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0.650</w:t>
            </w:r>
          </w:p>
        </w:tc>
        <w:tc>
          <w:tcPr>
            <w:tcW w:w="11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-2.4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</w:p>
        </w:tc>
        <w:tc>
          <w:tcPr>
            <w:tcW w:w="22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</w:p>
        </w:tc>
      </w:tr>
      <w:tr w:rsidR="00C749AD" w:rsidRPr="00324C9F" w:rsidTr="00324C9F">
        <w:trPr>
          <w:trHeight w:val="193"/>
        </w:trPr>
        <w:tc>
          <w:tcPr>
            <w:tcW w:w="1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16/6/48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64</w:t>
            </w:r>
          </w:p>
        </w:tc>
        <w:tc>
          <w:tcPr>
            <w:tcW w:w="13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0.655</w:t>
            </w:r>
          </w:p>
        </w:tc>
        <w:tc>
          <w:tcPr>
            <w:tcW w:w="1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-2.4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-1.36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0.6%</w:t>
            </w:r>
          </w:p>
        </w:tc>
      </w:tr>
      <w:tr w:rsidR="00C749AD" w:rsidRPr="00324C9F" w:rsidTr="00324C9F">
        <w:trPr>
          <w:trHeight w:val="193"/>
        </w:trPr>
        <w:tc>
          <w:tcPr>
            <w:tcW w:w="1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25/2/52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68</w:t>
            </w:r>
          </w:p>
        </w:tc>
        <w:tc>
          <w:tcPr>
            <w:tcW w:w="13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0.660</w:t>
            </w:r>
          </w:p>
        </w:tc>
        <w:tc>
          <w:tcPr>
            <w:tcW w:w="1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-2.3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-0.9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1.4%</w:t>
            </w:r>
          </w:p>
        </w:tc>
      </w:tr>
      <w:tr w:rsidR="00C749AD" w:rsidRPr="00324C9F" w:rsidTr="00324C9F">
        <w:trPr>
          <w:trHeight w:val="207"/>
        </w:trPr>
        <w:tc>
          <w:tcPr>
            <w:tcW w:w="17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19/1/54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70</w:t>
            </w:r>
          </w:p>
        </w:tc>
        <w:tc>
          <w:tcPr>
            <w:tcW w:w="13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0.634</w:t>
            </w:r>
          </w:p>
        </w:tc>
        <w:tc>
          <w:tcPr>
            <w:tcW w:w="1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-2.5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-1.0</w:t>
            </w:r>
          </w:p>
        </w:tc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324C9F">
              <w:rPr>
                <w:rFonts w:asciiTheme="minorBidi" w:hAnsiTheme="minorBidi"/>
                <w:b/>
                <w:bCs/>
                <w:sz w:val="28"/>
              </w:rPr>
              <w:t>-2.5%</w:t>
            </w:r>
          </w:p>
        </w:tc>
      </w:tr>
    </w:tbl>
    <w:p w:rsidR="00C749AD" w:rsidRPr="00324C9F" w:rsidRDefault="00C749AD" w:rsidP="00C749AD">
      <w:pPr>
        <w:rPr>
          <w:rFonts w:asciiTheme="minorBidi" w:hAnsiTheme="minorBidi"/>
          <w:sz w:val="32"/>
          <w:szCs w:val="32"/>
        </w:rPr>
      </w:pPr>
      <w:r w:rsidRPr="00324C9F">
        <w:rPr>
          <w:rFonts w:asciiTheme="minorBidi" w:hAnsiTheme="minorBidi"/>
          <w:b/>
          <w:bCs/>
          <w:sz w:val="32"/>
          <w:szCs w:val="32"/>
          <w:u w:val="single"/>
        </w:rPr>
        <w:t>Management</w:t>
      </w:r>
      <w:r w:rsidRPr="00324C9F">
        <w:rPr>
          <w:rFonts w:asciiTheme="minorBidi" w:hAnsiTheme="minorBidi"/>
          <w:sz w:val="32"/>
          <w:szCs w:val="32"/>
        </w:rPr>
        <w:t xml:space="preserve">:  L-Thyroxine (50 mcg) 1 x 1 po ac </w:t>
      </w:r>
    </w:p>
    <w:p w:rsidR="00C749AD" w:rsidRPr="00324C9F" w:rsidRDefault="00324C9F" w:rsidP="00C749AD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                        </w:t>
      </w:r>
      <w:r w:rsidR="00C749AD" w:rsidRPr="00324C9F">
        <w:rPr>
          <w:rFonts w:asciiTheme="minorBidi" w:hAnsiTheme="minorBidi"/>
          <w:sz w:val="32"/>
          <w:szCs w:val="32"/>
        </w:rPr>
        <w:t>Vitamin D</w:t>
      </w:r>
      <w:r w:rsidR="00C749AD" w:rsidRPr="00324C9F">
        <w:rPr>
          <w:rFonts w:asciiTheme="minorBidi" w:hAnsiTheme="minorBidi"/>
          <w:sz w:val="32"/>
          <w:szCs w:val="32"/>
          <w:vertAlign w:val="subscript"/>
        </w:rPr>
        <w:t>2</w:t>
      </w:r>
      <w:r w:rsidR="00C749AD" w:rsidRPr="00324C9F">
        <w:rPr>
          <w:rFonts w:asciiTheme="minorBidi" w:hAnsiTheme="minorBidi"/>
          <w:sz w:val="32"/>
          <w:szCs w:val="32"/>
        </w:rPr>
        <w:t xml:space="preserve"> 60,000 IU oral weekly for 2 months, then 20,000 IU oral weekly</w:t>
      </w:r>
    </w:p>
    <w:tbl>
      <w:tblPr>
        <w:tblW w:w="8788" w:type="dxa"/>
        <w:tblInd w:w="428" w:type="dxa"/>
        <w:tblCellMar>
          <w:left w:w="0" w:type="dxa"/>
          <w:right w:w="0" w:type="dxa"/>
        </w:tblCellMar>
        <w:tblLook w:val="04A0"/>
      </w:tblPr>
      <w:tblGrid>
        <w:gridCol w:w="1558"/>
        <w:gridCol w:w="1120"/>
        <w:gridCol w:w="1291"/>
        <w:gridCol w:w="1218"/>
        <w:gridCol w:w="1192"/>
        <w:gridCol w:w="1134"/>
        <w:gridCol w:w="1275"/>
      </w:tblGrid>
      <w:tr w:rsidR="00C749AD" w:rsidRPr="00324C9F" w:rsidTr="00324C9F">
        <w:trPr>
          <w:trHeight w:val="511"/>
        </w:trPr>
        <w:tc>
          <w:tcPr>
            <w:tcW w:w="15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kern w:val="24"/>
                <w:sz w:val="28"/>
              </w:rPr>
              <w:t xml:space="preserve">Date 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kern w:val="24"/>
                <w:sz w:val="28"/>
              </w:rPr>
              <w:t>Ca</w:t>
            </w:r>
          </w:p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kern w:val="24"/>
                <w:sz w:val="28"/>
              </w:rPr>
              <w:t xml:space="preserve">(mg/dL) </w:t>
            </w:r>
          </w:p>
        </w:tc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kern w:val="24"/>
                <w:sz w:val="28"/>
              </w:rPr>
              <w:t>PO4</w:t>
            </w:r>
          </w:p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kern w:val="24"/>
                <w:sz w:val="28"/>
              </w:rPr>
              <w:t xml:space="preserve">(mg/dL) </w:t>
            </w:r>
          </w:p>
        </w:tc>
        <w:tc>
          <w:tcPr>
            <w:tcW w:w="12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kern w:val="24"/>
                <w:sz w:val="28"/>
              </w:rPr>
              <w:t>25(OH)D</w:t>
            </w:r>
          </w:p>
          <w:p w:rsidR="00C749AD" w:rsidRPr="00324C9F" w:rsidRDefault="00C749AD" w:rsidP="00324C9F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kern w:val="24"/>
                <w:sz w:val="28"/>
              </w:rPr>
              <w:t>(ng/m</w:t>
            </w:r>
            <w:r w:rsidR="00324C9F">
              <w:rPr>
                <w:rFonts w:asciiTheme="minorBidi" w:eastAsia="Times New Roman" w:hAnsiTheme="minorBidi"/>
                <w:b/>
                <w:bCs/>
                <w:kern w:val="24"/>
                <w:sz w:val="28"/>
              </w:rPr>
              <w:t>L</w:t>
            </w:r>
            <w:r w:rsidRPr="00324C9F">
              <w:rPr>
                <w:rFonts w:asciiTheme="minorBidi" w:eastAsia="Times New Roman" w:hAnsiTheme="minorBidi"/>
                <w:b/>
                <w:bCs/>
                <w:kern w:val="24"/>
                <w:sz w:val="28"/>
              </w:rPr>
              <w:t xml:space="preserve">) </w:t>
            </w:r>
          </w:p>
        </w:tc>
        <w:tc>
          <w:tcPr>
            <w:tcW w:w="11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kern w:val="24"/>
                <w:sz w:val="28"/>
              </w:rPr>
              <w:t xml:space="preserve">iPTH </w:t>
            </w:r>
          </w:p>
          <w:p w:rsidR="00C749AD" w:rsidRPr="00324C9F" w:rsidRDefault="00C749AD" w:rsidP="00324C9F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kern w:val="24"/>
                <w:sz w:val="28"/>
              </w:rPr>
              <w:t>(pg/m</w:t>
            </w:r>
            <w:r w:rsidR="00324C9F">
              <w:rPr>
                <w:rFonts w:asciiTheme="minorBidi" w:eastAsia="Times New Roman" w:hAnsiTheme="minorBidi"/>
                <w:b/>
                <w:bCs/>
                <w:kern w:val="24"/>
                <w:sz w:val="28"/>
              </w:rPr>
              <w:t>L</w:t>
            </w:r>
            <w:r w:rsidRPr="00324C9F">
              <w:rPr>
                <w:rFonts w:asciiTheme="minorBidi" w:eastAsia="Times New Roman" w:hAnsiTheme="minorBidi"/>
                <w:b/>
                <w:bCs/>
                <w:kern w:val="24"/>
                <w:sz w:val="28"/>
              </w:rPr>
              <w:t xml:space="preserve">) 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kern w:val="24"/>
                <w:sz w:val="28"/>
              </w:rPr>
              <w:t>FT4</w:t>
            </w:r>
          </w:p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kern w:val="24"/>
                <w:sz w:val="28"/>
              </w:rPr>
              <w:t>(ng/dL)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kern w:val="24"/>
                <w:sz w:val="28"/>
              </w:rPr>
              <w:t>TSH</w:t>
            </w:r>
          </w:p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kern w:val="24"/>
                <w:sz w:val="28"/>
              </w:rPr>
              <w:t xml:space="preserve">mIU/L </w:t>
            </w:r>
          </w:p>
        </w:tc>
      </w:tr>
      <w:tr w:rsidR="00C749AD" w:rsidRPr="00324C9F" w:rsidTr="00324C9F">
        <w:trPr>
          <w:trHeight w:val="246"/>
        </w:trPr>
        <w:tc>
          <w:tcPr>
            <w:tcW w:w="15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>VitD</w:t>
            </w:r>
            <w:r w:rsidRPr="00324C9F">
              <w:rPr>
                <w:rFonts w:ascii="Calibri" w:eastAsia="Times New Roman" w:hAnsi="Calibri"/>
                <w:b/>
                <w:bCs/>
                <w:color w:val="000000"/>
                <w:kern w:val="24"/>
                <w:sz w:val="28"/>
              </w:rPr>
              <w:t>→</w:t>
            </w: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28/1/54 </w:t>
            </w:r>
          </w:p>
        </w:tc>
        <w:tc>
          <w:tcPr>
            <w:tcW w:w="11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10.4 </w:t>
            </w:r>
          </w:p>
        </w:tc>
        <w:tc>
          <w:tcPr>
            <w:tcW w:w="129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3.2 </w:t>
            </w:r>
          </w:p>
        </w:tc>
        <w:tc>
          <w:tcPr>
            <w:tcW w:w="12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18.1 </w:t>
            </w:r>
          </w:p>
        </w:tc>
        <w:tc>
          <w:tcPr>
            <w:tcW w:w="11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150.0 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rPr>
                <w:rFonts w:asciiTheme="minorBidi" w:eastAsia="Times New Roman" w:hAnsiTheme="minorBidi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rPr>
                <w:rFonts w:asciiTheme="minorBidi" w:eastAsia="Times New Roman" w:hAnsiTheme="minorBidi"/>
                <w:b/>
                <w:bCs/>
                <w:sz w:val="28"/>
              </w:rPr>
            </w:pPr>
          </w:p>
        </w:tc>
      </w:tr>
      <w:tr w:rsidR="00C749AD" w:rsidRPr="00324C9F" w:rsidTr="00324C9F">
        <w:trPr>
          <w:trHeight w:val="286"/>
        </w:trPr>
        <w:tc>
          <w:tcPr>
            <w:tcW w:w="1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324C9F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          30/6/54 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10.7 </w:t>
            </w:r>
          </w:p>
        </w:tc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2.8 </w:t>
            </w:r>
          </w:p>
        </w:tc>
        <w:tc>
          <w:tcPr>
            <w:tcW w:w="1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26.7 </w:t>
            </w:r>
          </w:p>
        </w:tc>
        <w:tc>
          <w:tcPr>
            <w:tcW w:w="11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140.5 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0.595 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52.25 </w:t>
            </w:r>
          </w:p>
        </w:tc>
      </w:tr>
      <w:tr w:rsidR="00C749AD" w:rsidRPr="00324C9F" w:rsidTr="00324C9F">
        <w:trPr>
          <w:trHeight w:val="286"/>
        </w:trPr>
        <w:tc>
          <w:tcPr>
            <w:tcW w:w="1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          25/8/54 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11.0 </w:t>
            </w:r>
          </w:p>
        </w:tc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2.7 </w:t>
            </w:r>
          </w:p>
        </w:tc>
        <w:tc>
          <w:tcPr>
            <w:tcW w:w="1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30.6 </w:t>
            </w:r>
          </w:p>
        </w:tc>
        <w:tc>
          <w:tcPr>
            <w:tcW w:w="11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179.3 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1.2 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49AD" w:rsidRPr="00324C9F" w:rsidRDefault="00C749AD" w:rsidP="008D0549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</w:rPr>
            </w:pPr>
            <w:r w:rsidRPr="00324C9F">
              <w:rPr>
                <w:rFonts w:asciiTheme="minorBidi" w:eastAsia="Times New Roman" w:hAnsiTheme="minorBidi"/>
                <w:b/>
                <w:bCs/>
                <w:color w:val="000000"/>
                <w:kern w:val="24"/>
                <w:sz w:val="28"/>
              </w:rPr>
              <w:t xml:space="preserve">13.6 </w:t>
            </w:r>
          </w:p>
        </w:tc>
      </w:tr>
    </w:tbl>
    <w:p w:rsidR="00C749AD" w:rsidRPr="00324C9F" w:rsidRDefault="00C749AD" w:rsidP="00C749AD">
      <w:pPr>
        <w:rPr>
          <w:rFonts w:asciiTheme="minorBidi" w:hAnsiTheme="minorBidi"/>
          <w:sz w:val="32"/>
          <w:szCs w:val="32"/>
        </w:rPr>
      </w:pPr>
      <w:r w:rsidRPr="00324C9F">
        <w:rPr>
          <w:rFonts w:asciiTheme="minorBidi" w:hAnsiTheme="minorBidi"/>
          <w:b/>
          <w:bCs/>
          <w:sz w:val="32"/>
          <w:szCs w:val="32"/>
          <w:u w:val="single"/>
        </w:rPr>
        <w:t>Parathyrolid MIBI scan</w:t>
      </w:r>
      <w:r w:rsidRPr="00324C9F">
        <w:rPr>
          <w:rFonts w:asciiTheme="minorBidi" w:hAnsiTheme="minorBidi"/>
          <w:sz w:val="32"/>
          <w:szCs w:val="32"/>
        </w:rPr>
        <w:t xml:space="preserve">: Increased radiotracer uptake at inferior to lower pole of left thyroid lobe with delayed washout  </w:t>
      </w:r>
      <w:r w:rsidRPr="00324C9F">
        <w:rPr>
          <w:rFonts w:asciiTheme="minorBidi" w:hAnsiTheme="minorBidi"/>
          <w:sz w:val="32"/>
          <w:szCs w:val="32"/>
        </w:rPr>
        <w:sym w:font="Wingdings" w:char="F0E0"/>
      </w:r>
      <w:r w:rsidRPr="00324C9F">
        <w:rPr>
          <w:rFonts w:asciiTheme="minorBidi" w:hAnsiTheme="minorBidi"/>
          <w:sz w:val="32"/>
          <w:szCs w:val="32"/>
        </w:rPr>
        <w:t xml:space="preserve"> Left parathyroid adenoma</w:t>
      </w:r>
    </w:p>
    <w:p w:rsidR="00C749AD" w:rsidRPr="00324C9F" w:rsidRDefault="00C749AD" w:rsidP="00C749AD">
      <w:pPr>
        <w:rPr>
          <w:rFonts w:asciiTheme="minorBidi" w:hAnsiTheme="minorBidi"/>
          <w:sz w:val="32"/>
          <w:szCs w:val="32"/>
        </w:rPr>
      </w:pPr>
      <w:r w:rsidRPr="00324C9F">
        <w:rPr>
          <w:rFonts w:asciiTheme="minorBidi" w:hAnsiTheme="minorBidi"/>
          <w:b/>
          <w:bCs/>
          <w:sz w:val="32"/>
          <w:szCs w:val="32"/>
          <w:u w:val="single"/>
        </w:rPr>
        <w:t>Diagnosis</w:t>
      </w:r>
      <w:r w:rsidRPr="00324C9F">
        <w:rPr>
          <w:rFonts w:asciiTheme="minorBidi" w:hAnsiTheme="minorBidi"/>
          <w:b/>
          <w:bCs/>
          <w:sz w:val="32"/>
          <w:szCs w:val="32"/>
        </w:rPr>
        <w:t>:</w:t>
      </w:r>
      <w:r w:rsidRPr="00324C9F">
        <w:rPr>
          <w:rFonts w:asciiTheme="minorBidi" w:hAnsiTheme="minorBidi"/>
          <w:sz w:val="32"/>
          <w:szCs w:val="32"/>
        </w:rPr>
        <w:t xml:space="preserve"> Osteoporosis from postmenopause and 1</w:t>
      </w:r>
      <w:r w:rsidRPr="00324C9F">
        <w:rPr>
          <w:sz w:val="32"/>
          <w:szCs w:val="32"/>
        </w:rPr>
        <w:t>⁰</w:t>
      </w:r>
      <w:r w:rsidRPr="00324C9F">
        <w:rPr>
          <w:rFonts w:asciiTheme="minorBidi" w:hAnsiTheme="minorBidi"/>
          <w:sz w:val="32"/>
          <w:szCs w:val="32"/>
        </w:rPr>
        <w:t xml:space="preserve"> Hyperparathyroidism </w:t>
      </w:r>
    </w:p>
    <w:p w:rsidR="00C749AD" w:rsidRPr="00324C9F" w:rsidRDefault="00C749AD" w:rsidP="00C749AD">
      <w:pPr>
        <w:ind w:left="720"/>
        <w:rPr>
          <w:rFonts w:asciiTheme="minorBidi" w:hAnsiTheme="minorBidi"/>
          <w:sz w:val="32"/>
          <w:szCs w:val="32"/>
        </w:rPr>
      </w:pPr>
      <w:r w:rsidRPr="00324C9F">
        <w:rPr>
          <w:rFonts w:asciiTheme="minorBidi" w:hAnsiTheme="minorBidi"/>
          <w:sz w:val="32"/>
          <w:szCs w:val="32"/>
        </w:rPr>
        <w:t xml:space="preserve">      1</w:t>
      </w:r>
      <w:r w:rsidRPr="00324C9F">
        <w:rPr>
          <w:sz w:val="32"/>
          <w:szCs w:val="32"/>
        </w:rPr>
        <w:t>⁰</w:t>
      </w:r>
      <w:r w:rsidRPr="00324C9F">
        <w:rPr>
          <w:rFonts w:asciiTheme="minorBidi" w:hAnsiTheme="minorBidi"/>
          <w:sz w:val="32"/>
          <w:szCs w:val="32"/>
        </w:rPr>
        <w:t xml:space="preserve"> Hyperparathyroidism with Vitamin D deficiency</w:t>
      </w:r>
    </w:p>
    <w:p w:rsidR="00C749AD" w:rsidRPr="00324C9F" w:rsidRDefault="00C749AD" w:rsidP="00C749AD">
      <w:pPr>
        <w:ind w:left="720"/>
        <w:rPr>
          <w:rFonts w:asciiTheme="minorBidi" w:hAnsiTheme="minorBidi"/>
          <w:sz w:val="32"/>
          <w:szCs w:val="32"/>
        </w:rPr>
      </w:pPr>
      <w:r w:rsidRPr="00324C9F">
        <w:rPr>
          <w:rFonts w:asciiTheme="minorBidi" w:hAnsiTheme="minorBidi"/>
          <w:sz w:val="32"/>
          <w:szCs w:val="32"/>
        </w:rPr>
        <w:t xml:space="preserve">      1</w:t>
      </w:r>
      <w:r w:rsidRPr="00324C9F">
        <w:rPr>
          <w:sz w:val="32"/>
          <w:szCs w:val="32"/>
        </w:rPr>
        <w:t>⁰</w:t>
      </w:r>
      <w:r w:rsidRPr="00324C9F">
        <w:rPr>
          <w:rFonts w:asciiTheme="minorBidi" w:hAnsiTheme="minorBidi"/>
          <w:sz w:val="32"/>
          <w:szCs w:val="32"/>
        </w:rPr>
        <w:t xml:space="preserve"> Hypothyroidism</w:t>
      </w:r>
    </w:p>
    <w:p w:rsidR="00C749AD" w:rsidRPr="00324C9F" w:rsidRDefault="00C749AD" w:rsidP="00C749AD">
      <w:pPr>
        <w:rPr>
          <w:rFonts w:asciiTheme="minorBidi" w:hAnsiTheme="minorBidi"/>
          <w:sz w:val="32"/>
          <w:szCs w:val="32"/>
        </w:rPr>
      </w:pPr>
      <w:r w:rsidRPr="00324C9F">
        <w:rPr>
          <w:rFonts w:asciiTheme="minorBidi" w:hAnsiTheme="minorBidi"/>
          <w:b/>
          <w:bCs/>
          <w:sz w:val="32"/>
          <w:szCs w:val="32"/>
          <w:u w:val="single"/>
        </w:rPr>
        <w:t>Operation</w:t>
      </w:r>
      <w:r w:rsidRPr="00324C9F">
        <w:rPr>
          <w:rFonts w:asciiTheme="minorBidi" w:hAnsiTheme="minorBidi"/>
          <w:b/>
          <w:bCs/>
          <w:sz w:val="32"/>
          <w:szCs w:val="32"/>
        </w:rPr>
        <w:t>:</w:t>
      </w:r>
      <w:r w:rsidRPr="00324C9F">
        <w:rPr>
          <w:rFonts w:asciiTheme="minorBidi" w:hAnsiTheme="minorBidi"/>
          <w:sz w:val="32"/>
          <w:szCs w:val="32"/>
        </w:rPr>
        <w:t xml:space="preserve">   Left  parathyroidectomy</w:t>
      </w:r>
    </w:p>
    <w:p w:rsidR="00C749AD" w:rsidRPr="00324C9F" w:rsidRDefault="00C749AD" w:rsidP="00C749AD">
      <w:pPr>
        <w:rPr>
          <w:rFonts w:asciiTheme="minorBidi" w:hAnsiTheme="minorBidi"/>
          <w:sz w:val="32"/>
          <w:szCs w:val="32"/>
        </w:rPr>
      </w:pPr>
      <w:r w:rsidRPr="003D1F38">
        <w:rPr>
          <w:rFonts w:asciiTheme="minorBidi" w:hAnsiTheme="minorBidi"/>
          <w:b/>
          <w:bCs/>
          <w:sz w:val="32"/>
          <w:szCs w:val="32"/>
          <w:u w:val="single"/>
        </w:rPr>
        <w:t xml:space="preserve">Progression </w:t>
      </w:r>
      <w:r w:rsidRPr="003D1F38">
        <w:rPr>
          <w:rFonts w:asciiTheme="minorBidi" w:hAnsiTheme="minorBidi"/>
          <w:b/>
          <w:bCs/>
          <w:sz w:val="32"/>
          <w:szCs w:val="32"/>
        </w:rPr>
        <w:t>:</w:t>
      </w:r>
      <w:r w:rsidR="003D1F38">
        <w:rPr>
          <w:rFonts w:asciiTheme="minorBidi" w:eastAsia="+mn-ea" w:hAnsiTheme="minorBidi"/>
          <w:b/>
          <w:bCs/>
          <w:color w:val="FFFFFF"/>
          <w:kern w:val="24"/>
          <w:sz w:val="32"/>
          <w:szCs w:val="32"/>
        </w:rPr>
        <w:t xml:space="preserve"> </w:t>
      </w:r>
      <w:r w:rsidRPr="00324C9F">
        <w:rPr>
          <w:rFonts w:asciiTheme="minorBidi" w:hAnsiTheme="minorBidi"/>
          <w:sz w:val="32"/>
          <w:szCs w:val="32"/>
        </w:rPr>
        <w:t xml:space="preserve">Post surgery (9/1/55) </w:t>
      </w:r>
      <w:r w:rsidRPr="00324C9F">
        <w:rPr>
          <w:rFonts w:asciiTheme="minorBidi" w:hAnsiTheme="minorBidi"/>
          <w:sz w:val="32"/>
          <w:szCs w:val="32"/>
        </w:rPr>
        <w:tab/>
        <w:t xml:space="preserve">iPTH   23.92 pg/mL  ( 30 min after parathyroidectomy ) </w:t>
      </w:r>
    </w:p>
    <w:p w:rsidR="00C749AD" w:rsidRPr="00324C9F" w:rsidRDefault="003D1F38" w:rsidP="003D1F38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          </w:t>
      </w:r>
      <w:r w:rsidR="00C749AD" w:rsidRPr="00324C9F">
        <w:rPr>
          <w:rFonts w:asciiTheme="minorBidi" w:hAnsiTheme="minorBidi"/>
          <w:sz w:val="32"/>
          <w:szCs w:val="32"/>
        </w:rPr>
        <w:t>Ca   9.5 mg/dL,</w:t>
      </w:r>
      <w:r>
        <w:rPr>
          <w:rFonts w:asciiTheme="minorBidi" w:hAnsiTheme="minorBidi"/>
          <w:sz w:val="32"/>
          <w:szCs w:val="32"/>
        </w:rPr>
        <w:t xml:space="preserve"> </w:t>
      </w:r>
      <w:r>
        <w:t>PO</w:t>
      </w:r>
      <w:r>
        <w:rPr>
          <w:vertAlign w:val="subscript"/>
        </w:rPr>
        <w:t xml:space="preserve">4 </w:t>
      </w:r>
      <w:r>
        <w:rPr>
          <w:rFonts w:asciiTheme="minorBidi" w:hAnsiTheme="minorBidi"/>
          <w:sz w:val="32"/>
          <w:szCs w:val="32"/>
        </w:rPr>
        <w:t xml:space="preserve"> </w:t>
      </w:r>
      <w:r w:rsidR="00C749AD" w:rsidRPr="00324C9F">
        <w:rPr>
          <w:rFonts w:asciiTheme="minorBidi" w:hAnsiTheme="minorBidi"/>
          <w:sz w:val="32"/>
          <w:szCs w:val="32"/>
        </w:rPr>
        <w:t>3.2 mg/dL</w:t>
      </w:r>
      <w:r>
        <w:rPr>
          <w:rFonts w:asciiTheme="minorBidi" w:hAnsiTheme="minorBidi"/>
          <w:sz w:val="32"/>
          <w:szCs w:val="32"/>
        </w:rPr>
        <w:t xml:space="preserve"> </w:t>
      </w:r>
      <w:r w:rsidR="00C749AD" w:rsidRPr="00324C9F">
        <w:rPr>
          <w:rFonts w:asciiTheme="minorBidi" w:hAnsiTheme="minorBidi"/>
          <w:sz w:val="32"/>
          <w:szCs w:val="32"/>
        </w:rPr>
        <w:t xml:space="preserve">(8 h after parathyroidectomy) </w:t>
      </w:r>
    </w:p>
    <w:p w:rsidR="00141EBC" w:rsidRDefault="00C749AD">
      <w:pPr>
        <w:rPr>
          <w:rFonts w:asciiTheme="minorBidi" w:hAnsiTheme="minorBidi"/>
          <w:sz w:val="32"/>
          <w:szCs w:val="32"/>
        </w:rPr>
      </w:pPr>
      <w:r w:rsidRPr="00324C9F">
        <w:rPr>
          <w:rFonts w:asciiTheme="minorBidi" w:hAnsiTheme="minorBidi"/>
          <w:sz w:val="32"/>
          <w:szCs w:val="32"/>
        </w:rPr>
        <w:t xml:space="preserve">Follow up 1 month </w:t>
      </w:r>
      <w:r w:rsidRPr="00324C9F">
        <w:rPr>
          <w:rFonts w:asciiTheme="minorBidi" w:hAnsiTheme="minorBidi"/>
          <w:sz w:val="32"/>
          <w:szCs w:val="32"/>
        </w:rPr>
        <w:tab/>
        <w:t xml:space="preserve">Ca  8.5 mg/dL, </w:t>
      </w:r>
      <w:r w:rsidR="003D1F38">
        <w:t>PO</w:t>
      </w:r>
      <w:r w:rsidR="003D1F38">
        <w:rPr>
          <w:vertAlign w:val="subscript"/>
        </w:rPr>
        <w:t xml:space="preserve">4 </w:t>
      </w:r>
      <w:r w:rsidRPr="00324C9F">
        <w:rPr>
          <w:rFonts w:asciiTheme="minorBidi" w:hAnsiTheme="minorBidi"/>
          <w:sz w:val="32"/>
          <w:szCs w:val="32"/>
        </w:rPr>
        <w:t xml:space="preserve"> 3.7 mg/dL</w:t>
      </w:r>
    </w:p>
    <w:p w:rsidR="0045249A" w:rsidRPr="002A58B1" w:rsidRDefault="0045249A" w:rsidP="0045249A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2A58B1">
        <w:rPr>
          <w:rFonts w:asciiTheme="minorBidi" w:hAnsiTheme="minorBidi"/>
          <w:b/>
          <w:bCs/>
          <w:sz w:val="36"/>
          <w:szCs w:val="36"/>
        </w:rPr>
        <w:lastRenderedPageBreak/>
        <w:t xml:space="preserve">Interhospital  Endocrine Conference </w:t>
      </w:r>
    </w:p>
    <w:p w:rsidR="0045249A" w:rsidRPr="002A58B1" w:rsidRDefault="0045249A" w:rsidP="0045249A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2A58B1">
        <w:rPr>
          <w:rFonts w:asciiTheme="minorBidi" w:hAnsiTheme="minorBidi"/>
          <w:b/>
          <w:bCs/>
          <w:sz w:val="36"/>
          <w:szCs w:val="36"/>
          <w:cs/>
        </w:rPr>
        <w:t>รพ</w:t>
      </w:r>
      <w:r w:rsidRPr="002A58B1">
        <w:rPr>
          <w:rFonts w:asciiTheme="minorBidi" w:hAnsiTheme="minorBidi"/>
          <w:b/>
          <w:bCs/>
          <w:sz w:val="36"/>
          <w:szCs w:val="36"/>
        </w:rPr>
        <w:t xml:space="preserve">. </w:t>
      </w:r>
      <w:r w:rsidRPr="002A58B1">
        <w:rPr>
          <w:rFonts w:asciiTheme="minorBidi" w:hAnsiTheme="minorBidi"/>
          <w:b/>
          <w:bCs/>
          <w:sz w:val="36"/>
          <w:szCs w:val="36"/>
          <w:cs/>
        </w:rPr>
        <w:t xml:space="preserve">พระมงกุฎเกล้า วันที่ </w:t>
      </w:r>
      <w:r w:rsidRPr="002A58B1">
        <w:rPr>
          <w:rFonts w:asciiTheme="minorBidi" w:hAnsiTheme="minorBidi"/>
          <w:b/>
          <w:bCs/>
          <w:sz w:val="36"/>
          <w:szCs w:val="36"/>
        </w:rPr>
        <w:t xml:space="preserve">21 </w:t>
      </w:r>
      <w:r w:rsidRPr="002A58B1">
        <w:rPr>
          <w:rFonts w:asciiTheme="minorBidi" w:hAnsiTheme="minorBidi"/>
          <w:b/>
          <w:bCs/>
          <w:sz w:val="36"/>
          <w:szCs w:val="36"/>
          <w:cs/>
        </w:rPr>
        <w:t xml:space="preserve">กันยายน </w:t>
      </w:r>
      <w:r w:rsidRPr="002A58B1">
        <w:rPr>
          <w:rFonts w:asciiTheme="minorBidi" w:hAnsiTheme="minorBidi"/>
          <w:b/>
          <w:bCs/>
          <w:sz w:val="36"/>
          <w:szCs w:val="36"/>
        </w:rPr>
        <w:t>2555</w:t>
      </w:r>
    </w:p>
    <w:p w:rsidR="0045249A" w:rsidRPr="002A58B1" w:rsidRDefault="0045249A" w:rsidP="0045249A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2A58B1">
        <w:rPr>
          <w:rFonts w:asciiTheme="minorBidi" w:hAnsiTheme="minorBidi"/>
          <w:b/>
          <w:bCs/>
          <w:sz w:val="36"/>
          <w:szCs w:val="36"/>
          <w:cs/>
        </w:rPr>
        <w:t xml:space="preserve"> </w:t>
      </w:r>
      <w:r w:rsidRPr="002A58B1">
        <w:rPr>
          <w:rFonts w:asciiTheme="minorBidi" w:hAnsiTheme="minorBidi"/>
          <w:b/>
          <w:bCs/>
          <w:sz w:val="36"/>
          <w:szCs w:val="36"/>
        </w:rPr>
        <w:t>Case 4</w:t>
      </w:r>
      <w:r w:rsidRPr="002A58B1">
        <w:rPr>
          <w:rFonts w:asciiTheme="minorBidi" w:hAnsiTheme="minorBidi"/>
          <w:b/>
          <w:bCs/>
          <w:sz w:val="36"/>
          <w:szCs w:val="36"/>
        </w:rPr>
        <w:tab/>
      </w:r>
      <w:r w:rsidRPr="002A58B1">
        <w:rPr>
          <w:rFonts w:asciiTheme="minorBidi" w:hAnsiTheme="minorBidi"/>
          <w:b/>
          <w:bCs/>
          <w:sz w:val="36"/>
          <w:szCs w:val="36"/>
          <w:cs/>
        </w:rPr>
        <w:t>การอภิปรายผู้ป่วย</w:t>
      </w:r>
    </w:p>
    <w:p w:rsidR="0045249A" w:rsidRPr="002A58B1" w:rsidRDefault="0045249A" w:rsidP="0045249A">
      <w:pPr>
        <w:jc w:val="right"/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  <w:cs/>
        </w:rPr>
        <w:t>ภัทรินทร์  ผ่องเมฆินทร์</w:t>
      </w:r>
    </w:p>
    <w:p w:rsidR="0045249A" w:rsidRPr="002A58B1" w:rsidRDefault="0045249A" w:rsidP="0045249A">
      <w:pPr>
        <w:jc w:val="right"/>
        <w:rPr>
          <w:rFonts w:asciiTheme="minorBidi" w:hAnsiTheme="minorBidi"/>
          <w:sz w:val="32"/>
          <w:szCs w:val="32"/>
          <w:cs/>
        </w:rPr>
      </w:pPr>
      <w:r w:rsidRPr="002A58B1">
        <w:rPr>
          <w:rFonts w:asciiTheme="minorBidi" w:hAnsiTheme="minorBidi"/>
          <w:sz w:val="32"/>
          <w:szCs w:val="32"/>
          <w:cs/>
        </w:rPr>
        <w:t>สมชาย พัฒนอางกุล</w:t>
      </w:r>
    </w:p>
    <w:p w:rsidR="0045249A" w:rsidRPr="002A58B1" w:rsidRDefault="0045249A" w:rsidP="0045249A">
      <w:pPr>
        <w:rPr>
          <w:rFonts w:asciiTheme="minorBidi" w:hAnsiTheme="minorBidi"/>
          <w:sz w:val="32"/>
          <w:szCs w:val="32"/>
        </w:rPr>
      </w:pPr>
      <w:r>
        <w:rPr>
          <w:rFonts w:hint="cs"/>
          <w:sz w:val="28"/>
          <w:szCs w:val="36"/>
          <w:cs/>
        </w:rPr>
        <w:tab/>
      </w:r>
      <w:r w:rsidRPr="002A58B1">
        <w:rPr>
          <w:rFonts w:asciiTheme="minorBidi" w:hAnsiTheme="minorBidi"/>
          <w:sz w:val="32"/>
          <w:szCs w:val="32"/>
          <w:cs/>
        </w:rPr>
        <w:t>ในผู้ป่วยรายนี้มีประเด็นน่าสนใจหลายประเด็น ดังนี้</w:t>
      </w:r>
    </w:p>
    <w:p w:rsidR="0045249A" w:rsidRPr="002A58B1" w:rsidRDefault="0045249A" w:rsidP="0045249A">
      <w:pPr>
        <w:pStyle w:val="a7"/>
        <w:numPr>
          <w:ilvl w:val="0"/>
          <w:numId w:val="2"/>
        </w:num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  <w:cs/>
        </w:rPr>
        <w:t xml:space="preserve">อาการปวดเมื่อย </w:t>
      </w:r>
      <w:r w:rsidRPr="002A58B1">
        <w:rPr>
          <w:rFonts w:asciiTheme="minorBidi" w:hAnsiTheme="minorBidi"/>
          <w:sz w:val="32"/>
          <w:szCs w:val="32"/>
        </w:rPr>
        <w:t xml:space="preserve">(myalgia) </w:t>
      </w:r>
      <w:r w:rsidRPr="002A58B1">
        <w:rPr>
          <w:rFonts w:asciiTheme="minorBidi" w:hAnsiTheme="minorBidi"/>
          <w:sz w:val="32"/>
          <w:szCs w:val="32"/>
          <w:cs/>
        </w:rPr>
        <w:t xml:space="preserve">ในผู้ป่วย </w:t>
      </w:r>
      <w:r w:rsidRPr="002A58B1">
        <w:rPr>
          <w:rFonts w:asciiTheme="minorBidi" w:hAnsiTheme="minorBidi"/>
          <w:sz w:val="32"/>
          <w:szCs w:val="32"/>
        </w:rPr>
        <w:t>hypothyroidism</w:t>
      </w:r>
    </w:p>
    <w:p w:rsidR="0045249A" w:rsidRPr="002A58B1" w:rsidRDefault="0045249A" w:rsidP="0045249A">
      <w:pPr>
        <w:pStyle w:val="a7"/>
        <w:numPr>
          <w:ilvl w:val="0"/>
          <w:numId w:val="2"/>
        </w:num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  <w:cs/>
        </w:rPr>
        <w:t>ความล้มเหลวในการรักษาโรคกระดูกพรุน</w:t>
      </w:r>
      <w:r w:rsidRPr="002A58B1">
        <w:rPr>
          <w:rFonts w:asciiTheme="minorBidi" w:hAnsiTheme="minorBidi"/>
          <w:sz w:val="32"/>
          <w:szCs w:val="32"/>
        </w:rPr>
        <w:t xml:space="preserve"> </w:t>
      </w:r>
    </w:p>
    <w:p w:rsidR="0045249A" w:rsidRPr="002A58B1" w:rsidRDefault="0045249A" w:rsidP="0045249A">
      <w:pPr>
        <w:pStyle w:val="a7"/>
        <w:numPr>
          <w:ilvl w:val="0"/>
          <w:numId w:val="2"/>
        </w:num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  <w:cs/>
        </w:rPr>
        <w:t xml:space="preserve">การเกิดภาวะ </w:t>
      </w:r>
      <w:r w:rsidRPr="002A58B1">
        <w:rPr>
          <w:rFonts w:asciiTheme="minorBidi" w:hAnsiTheme="minorBidi"/>
          <w:sz w:val="32"/>
          <w:szCs w:val="32"/>
        </w:rPr>
        <w:t xml:space="preserve">hypercalcemia </w:t>
      </w:r>
      <w:r w:rsidRPr="002A58B1">
        <w:rPr>
          <w:rFonts w:asciiTheme="minorBidi" w:hAnsiTheme="minorBidi"/>
          <w:sz w:val="32"/>
          <w:szCs w:val="32"/>
          <w:cs/>
        </w:rPr>
        <w:t xml:space="preserve">ภายหลังการให้รักษาด้วย </w:t>
      </w:r>
      <w:r w:rsidRPr="002A58B1">
        <w:rPr>
          <w:rFonts w:asciiTheme="minorBidi" w:hAnsiTheme="minorBidi"/>
          <w:sz w:val="32"/>
          <w:szCs w:val="32"/>
        </w:rPr>
        <w:t xml:space="preserve">vitamin D </w:t>
      </w:r>
    </w:p>
    <w:p w:rsidR="0045249A" w:rsidRPr="002A58B1" w:rsidRDefault="0045249A" w:rsidP="0045249A">
      <w:pPr>
        <w:pStyle w:val="a7"/>
        <w:numPr>
          <w:ilvl w:val="0"/>
          <w:numId w:val="2"/>
        </w:num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  <w:cs/>
        </w:rPr>
        <w:t xml:space="preserve">การรักษาผู้ป่วยที่มีภาวะขาดวิตามินดีร่วมกับ </w:t>
      </w:r>
      <w:r w:rsidRPr="002A58B1">
        <w:rPr>
          <w:rFonts w:asciiTheme="minorBidi" w:hAnsiTheme="minorBidi"/>
          <w:sz w:val="32"/>
          <w:szCs w:val="32"/>
        </w:rPr>
        <w:t>Primary hyperparathyroidism</w:t>
      </w:r>
    </w:p>
    <w:p w:rsidR="0045249A" w:rsidRPr="002A58B1" w:rsidRDefault="0045249A" w:rsidP="0045249A">
      <w:pPr>
        <w:rPr>
          <w:rFonts w:asciiTheme="minorBidi" w:hAnsiTheme="minorBidi"/>
          <w:b/>
          <w:bCs/>
          <w:sz w:val="32"/>
          <w:szCs w:val="32"/>
        </w:rPr>
      </w:pPr>
      <w:r w:rsidRPr="002A58B1">
        <w:rPr>
          <w:rFonts w:asciiTheme="minorBidi" w:hAnsiTheme="minorBidi"/>
          <w:b/>
          <w:bCs/>
          <w:sz w:val="32"/>
          <w:szCs w:val="32"/>
          <w:cs/>
        </w:rPr>
        <w:t xml:space="preserve">อาการปวดเมื่อย </w:t>
      </w:r>
      <w:r w:rsidRPr="002A58B1">
        <w:rPr>
          <w:rFonts w:asciiTheme="minorBidi" w:hAnsiTheme="minorBidi"/>
          <w:b/>
          <w:bCs/>
          <w:sz w:val="32"/>
          <w:szCs w:val="32"/>
        </w:rPr>
        <w:t>(myalgia)</w:t>
      </w:r>
    </w:p>
    <w:p w:rsidR="0045249A" w:rsidRPr="002A58B1" w:rsidRDefault="0045249A" w:rsidP="0045249A">
      <w:p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b/>
          <w:bCs/>
          <w:sz w:val="32"/>
          <w:szCs w:val="32"/>
        </w:rPr>
        <w:tab/>
      </w:r>
      <w:r w:rsidRPr="002A58B1">
        <w:rPr>
          <w:rFonts w:asciiTheme="minorBidi" w:hAnsiTheme="minorBidi"/>
          <w:sz w:val="32"/>
          <w:szCs w:val="32"/>
          <w:cs/>
        </w:rPr>
        <w:t>ผู้ป่วยรายนี้มีสาเหตุให้เกิดอาการปวดเมื่อยได้จากหลายปัจจัย เช่นจาก</w:t>
      </w:r>
    </w:p>
    <w:p w:rsidR="0045249A" w:rsidRPr="002A58B1" w:rsidRDefault="0045249A" w:rsidP="0045249A">
      <w:p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  <w:u w:val="single"/>
          <w:cs/>
        </w:rPr>
        <w:t>ภาวะฮอร์โมนไทรอยด์ต่ำ</w:t>
      </w:r>
      <w:r w:rsidRPr="002A58B1">
        <w:rPr>
          <w:rFonts w:asciiTheme="minorBidi" w:hAnsiTheme="minorBidi"/>
          <w:sz w:val="32"/>
          <w:szCs w:val="32"/>
          <w:cs/>
        </w:rPr>
        <w:t xml:space="preserve"> อาจทำให้มีอาการปวดเมื่อย มี </w:t>
      </w:r>
      <w:r w:rsidRPr="002A58B1">
        <w:rPr>
          <w:rFonts w:asciiTheme="minorBidi" w:hAnsiTheme="minorBidi"/>
          <w:sz w:val="32"/>
          <w:szCs w:val="32"/>
        </w:rPr>
        <w:t xml:space="preserve">creatinine kinase (CK) </w:t>
      </w:r>
      <w:r w:rsidRPr="002A58B1">
        <w:rPr>
          <w:rFonts w:asciiTheme="minorBidi" w:hAnsiTheme="minorBidi"/>
          <w:sz w:val="32"/>
          <w:szCs w:val="32"/>
          <w:cs/>
        </w:rPr>
        <w:t xml:space="preserve">ขึ้นได้ ซึ่งอาจมี </w:t>
      </w:r>
      <w:r w:rsidRPr="002A58B1">
        <w:rPr>
          <w:rFonts w:asciiTheme="minorBidi" w:hAnsiTheme="minorBidi"/>
          <w:sz w:val="32"/>
          <w:szCs w:val="32"/>
        </w:rPr>
        <w:t xml:space="preserve">CK </w:t>
      </w:r>
      <w:r w:rsidRPr="002A58B1">
        <w:rPr>
          <w:rFonts w:asciiTheme="minorBidi" w:hAnsiTheme="minorBidi"/>
          <w:sz w:val="32"/>
          <w:szCs w:val="32"/>
          <w:cs/>
        </w:rPr>
        <w:t xml:space="preserve">ขึ้นเล็กน้อย ไปจนถึงสูงมากจนเกิด </w:t>
      </w:r>
      <w:r w:rsidRPr="002A58B1">
        <w:rPr>
          <w:rFonts w:asciiTheme="minorBidi" w:hAnsiTheme="minorBidi"/>
          <w:sz w:val="32"/>
          <w:szCs w:val="32"/>
        </w:rPr>
        <w:t xml:space="preserve">rhabdomyolysis </w:t>
      </w:r>
      <w:r w:rsidRPr="002A58B1">
        <w:rPr>
          <w:rFonts w:asciiTheme="minorBidi" w:hAnsiTheme="minorBidi"/>
          <w:sz w:val="32"/>
          <w:szCs w:val="32"/>
          <w:cs/>
        </w:rPr>
        <w:t xml:space="preserve">ได้ นอกจากนี้อาจมี </w:t>
      </w:r>
      <w:r w:rsidRPr="002A58B1">
        <w:rPr>
          <w:rFonts w:asciiTheme="minorBidi" w:hAnsiTheme="minorBidi"/>
          <w:sz w:val="32"/>
          <w:szCs w:val="32"/>
        </w:rPr>
        <w:t>muscle hypertrophy,</w:t>
      </w:r>
      <w:r w:rsidRPr="002A58B1">
        <w:rPr>
          <w:rFonts w:asciiTheme="minorBidi" w:hAnsiTheme="minorBidi"/>
          <w:sz w:val="32"/>
          <w:szCs w:val="32"/>
          <w:cs/>
        </w:rPr>
        <w:t xml:space="preserve"> </w:t>
      </w:r>
      <w:r w:rsidRPr="002A58B1">
        <w:rPr>
          <w:rFonts w:asciiTheme="minorBidi" w:hAnsiTheme="minorBidi"/>
          <w:sz w:val="32"/>
          <w:szCs w:val="32"/>
        </w:rPr>
        <w:t xml:space="preserve">myoedema, proximal muscle weakness </w:t>
      </w:r>
      <w:r w:rsidRPr="002A58B1">
        <w:rPr>
          <w:rFonts w:asciiTheme="minorBidi" w:hAnsiTheme="minorBidi"/>
          <w:sz w:val="32"/>
          <w:szCs w:val="32"/>
          <w:cs/>
        </w:rPr>
        <w:t>ได้</w:t>
      </w:r>
      <w:r w:rsidRPr="002A58B1">
        <w:rPr>
          <w:rFonts w:asciiTheme="minorBidi" w:hAnsiTheme="minorBidi"/>
          <w:sz w:val="32"/>
          <w:szCs w:val="32"/>
          <w:vertAlign w:val="superscript"/>
        </w:rPr>
        <w:t>1</w:t>
      </w:r>
    </w:p>
    <w:p w:rsidR="0045249A" w:rsidRPr="002A58B1" w:rsidRDefault="0045249A" w:rsidP="0045249A">
      <w:p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  <w:u w:val="single"/>
          <w:cs/>
        </w:rPr>
        <w:t>ภาวะขาดวิตามินดี</w:t>
      </w:r>
      <w:r w:rsidRPr="002A58B1">
        <w:rPr>
          <w:rFonts w:asciiTheme="minorBidi" w:hAnsiTheme="minorBidi"/>
          <w:sz w:val="32"/>
          <w:szCs w:val="32"/>
          <w:cs/>
        </w:rPr>
        <w:t xml:space="preserve"> ทำให้เกิดฟอสเฟตในเลือดต่ำ มีอาการปวดเมื่อยกล้ามเนื้อ กล้ามเนื้ออ่อนแรง และอาจมีปวดกระดูก</w:t>
      </w:r>
      <w:r w:rsidRPr="002A58B1">
        <w:rPr>
          <w:rFonts w:asciiTheme="minorBidi" w:hAnsiTheme="minorBidi"/>
          <w:sz w:val="32"/>
          <w:szCs w:val="32"/>
          <w:vertAlign w:val="superscript"/>
        </w:rPr>
        <w:t>2</w:t>
      </w:r>
    </w:p>
    <w:p w:rsidR="0045249A" w:rsidRPr="002A58B1" w:rsidRDefault="0045249A" w:rsidP="0045249A">
      <w:p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  <w:u w:val="single"/>
          <w:cs/>
        </w:rPr>
        <w:t>ภาวะกล้ามเนื้ออักเสบจากยา</w:t>
      </w:r>
      <w:r w:rsidRPr="002A58B1">
        <w:rPr>
          <w:rFonts w:asciiTheme="minorBidi" w:hAnsiTheme="minorBidi"/>
          <w:sz w:val="32"/>
          <w:szCs w:val="32"/>
          <w:cs/>
        </w:rPr>
        <w:t xml:space="preserve"> เช่น </w:t>
      </w:r>
      <w:r w:rsidRPr="002A58B1">
        <w:rPr>
          <w:rFonts w:asciiTheme="minorBidi" w:hAnsiTheme="minorBidi"/>
          <w:sz w:val="32"/>
          <w:szCs w:val="32"/>
        </w:rPr>
        <w:t xml:space="preserve">statin, steroid </w:t>
      </w:r>
      <w:r w:rsidRPr="002A58B1">
        <w:rPr>
          <w:rFonts w:asciiTheme="minorBidi" w:hAnsiTheme="minorBidi"/>
          <w:sz w:val="32"/>
          <w:szCs w:val="32"/>
          <w:cs/>
        </w:rPr>
        <w:t xml:space="preserve">ซึ่งเป็นยาที่ใช้บ่อยในเวชปฏิบัติ ในผู้ป่วยรายนี้มีการใช้ยา </w:t>
      </w:r>
      <w:r w:rsidRPr="002A58B1">
        <w:rPr>
          <w:rFonts w:asciiTheme="minorBidi" w:hAnsiTheme="minorBidi"/>
          <w:sz w:val="32"/>
          <w:szCs w:val="32"/>
        </w:rPr>
        <w:t xml:space="preserve">simvastatin </w:t>
      </w:r>
      <w:r w:rsidRPr="002A58B1">
        <w:rPr>
          <w:rFonts w:asciiTheme="minorBidi" w:hAnsiTheme="minorBidi"/>
          <w:sz w:val="32"/>
          <w:szCs w:val="32"/>
          <w:cs/>
        </w:rPr>
        <w:t xml:space="preserve">อาจเกิดภาวะกล้ามเนื้ออักเสบจาก </w:t>
      </w:r>
      <w:r w:rsidRPr="002A58B1">
        <w:rPr>
          <w:rFonts w:asciiTheme="minorBidi" w:hAnsiTheme="minorBidi"/>
          <w:sz w:val="32"/>
          <w:szCs w:val="32"/>
        </w:rPr>
        <w:t xml:space="preserve">statin </w:t>
      </w:r>
      <w:r w:rsidRPr="002A58B1">
        <w:rPr>
          <w:rFonts w:asciiTheme="minorBidi" w:hAnsiTheme="minorBidi"/>
          <w:sz w:val="32"/>
          <w:szCs w:val="32"/>
          <w:cs/>
        </w:rPr>
        <w:t>ได้</w:t>
      </w:r>
    </w:p>
    <w:p w:rsidR="0045249A" w:rsidRPr="002A58B1" w:rsidRDefault="0045249A" w:rsidP="0045249A">
      <w:p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  <w:u w:val="single"/>
          <w:cs/>
        </w:rPr>
        <w:t>ภาวะของเสียคั่งจากไตวาย</w:t>
      </w:r>
      <w:r w:rsidRPr="002A58B1">
        <w:rPr>
          <w:rFonts w:asciiTheme="minorBidi" w:hAnsiTheme="minorBidi"/>
          <w:sz w:val="32"/>
          <w:szCs w:val="32"/>
          <w:cs/>
        </w:rPr>
        <w:t xml:space="preserve"> ทำให้เกิดอาการปวดเมื่อยตามตัว ผู้ป่วยมีความเสี่ยงที่จะไตวายเฉียบพลันได้ง่าย เนื่องจากมีอายุมาก ใช้ยากลุ่ม </w:t>
      </w:r>
      <w:r w:rsidRPr="002A58B1">
        <w:rPr>
          <w:rFonts w:asciiTheme="minorBidi" w:hAnsiTheme="minorBidi"/>
          <w:sz w:val="32"/>
          <w:szCs w:val="32"/>
        </w:rPr>
        <w:t xml:space="preserve">NSAIDS </w:t>
      </w:r>
      <w:r w:rsidRPr="002A58B1">
        <w:rPr>
          <w:rFonts w:asciiTheme="minorBidi" w:hAnsiTheme="minorBidi"/>
          <w:sz w:val="32"/>
          <w:szCs w:val="32"/>
          <w:cs/>
        </w:rPr>
        <w:t xml:space="preserve">และ </w:t>
      </w:r>
      <w:r w:rsidRPr="002A58B1">
        <w:rPr>
          <w:rFonts w:asciiTheme="minorBidi" w:hAnsiTheme="minorBidi"/>
          <w:sz w:val="32"/>
          <w:szCs w:val="32"/>
        </w:rPr>
        <w:t>Diuretics</w:t>
      </w:r>
    </w:p>
    <w:p w:rsidR="0045249A" w:rsidRPr="002A58B1" w:rsidRDefault="0045249A" w:rsidP="0045249A">
      <w:p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</w:rPr>
        <w:lastRenderedPageBreak/>
        <w:tab/>
      </w:r>
      <w:r w:rsidRPr="002A58B1">
        <w:rPr>
          <w:rFonts w:asciiTheme="minorBidi" w:hAnsiTheme="minorBidi"/>
          <w:sz w:val="32"/>
          <w:szCs w:val="32"/>
          <w:cs/>
        </w:rPr>
        <w:t xml:space="preserve">ดังนั้นจึงควรตรวจร่างกายหาอาการแสดงของภาวะไทรอยด์ต่ำ ตรวจร่างกายทางระบบประสาทและกล้ามเนื้อ รวมถึงอาการแสดงของของเสียคั่งจากไตวาย และส่งตรวจทางห้องปฏิบัติการ เช่น </w:t>
      </w:r>
      <w:r w:rsidRPr="002A58B1">
        <w:rPr>
          <w:rFonts w:asciiTheme="minorBidi" w:hAnsiTheme="minorBidi"/>
          <w:sz w:val="32"/>
          <w:szCs w:val="32"/>
        </w:rPr>
        <w:t>FT4, TSH, electrolytes, calcium, phosphate, creatinine kinase, 25(OH)D level</w:t>
      </w:r>
      <w:r w:rsidRPr="002A58B1">
        <w:rPr>
          <w:rFonts w:asciiTheme="minorBidi" w:hAnsiTheme="minorBidi"/>
          <w:sz w:val="32"/>
          <w:szCs w:val="32"/>
          <w:cs/>
        </w:rPr>
        <w:t xml:space="preserve"> เพื่อแยกภาวะดังกล่าว</w:t>
      </w:r>
    </w:p>
    <w:p w:rsidR="0045249A" w:rsidRPr="002A58B1" w:rsidRDefault="0045249A" w:rsidP="0045249A">
      <w:pPr>
        <w:rPr>
          <w:rFonts w:asciiTheme="minorBidi" w:hAnsiTheme="minorBidi"/>
          <w:b/>
          <w:bCs/>
          <w:sz w:val="32"/>
          <w:szCs w:val="32"/>
          <w:vertAlign w:val="superscript"/>
          <w:cs/>
        </w:rPr>
      </w:pPr>
      <w:r w:rsidRPr="002A58B1">
        <w:rPr>
          <w:rFonts w:asciiTheme="minorBidi" w:hAnsiTheme="minorBidi"/>
          <w:b/>
          <w:bCs/>
          <w:sz w:val="32"/>
          <w:szCs w:val="32"/>
          <w:cs/>
        </w:rPr>
        <w:t>ความล้มเหลวในการรักษากระดูกพรุน</w:t>
      </w:r>
      <w:r w:rsidRPr="002A58B1">
        <w:rPr>
          <w:rFonts w:asciiTheme="minorBidi" w:hAnsiTheme="minorBidi"/>
          <w:b/>
          <w:bCs/>
          <w:sz w:val="32"/>
          <w:szCs w:val="32"/>
          <w:vertAlign w:val="superscript"/>
        </w:rPr>
        <w:t>3</w:t>
      </w:r>
    </w:p>
    <w:p w:rsidR="0045249A" w:rsidRPr="002A58B1" w:rsidRDefault="0045249A" w:rsidP="0045249A">
      <w:p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</w:rPr>
        <w:tab/>
      </w:r>
      <w:r w:rsidRPr="002A58B1">
        <w:rPr>
          <w:rFonts w:asciiTheme="minorBidi" w:hAnsiTheme="minorBidi"/>
          <w:sz w:val="32"/>
          <w:szCs w:val="32"/>
          <w:cs/>
        </w:rPr>
        <w:t xml:space="preserve">ผู้ป่วยรายนี้ได้รับการรักษาโรคกระดูกพรุนโดยยากลุ่ม </w:t>
      </w:r>
      <w:r w:rsidRPr="002A58B1">
        <w:rPr>
          <w:rFonts w:asciiTheme="minorBidi" w:hAnsiTheme="minorBidi"/>
          <w:sz w:val="32"/>
          <w:szCs w:val="32"/>
        </w:rPr>
        <w:t xml:space="preserve">Bisphosphanate </w:t>
      </w:r>
      <w:r w:rsidRPr="002A58B1">
        <w:rPr>
          <w:rFonts w:asciiTheme="minorBidi" w:hAnsiTheme="minorBidi"/>
          <w:sz w:val="32"/>
          <w:szCs w:val="32"/>
          <w:cs/>
        </w:rPr>
        <w:t xml:space="preserve">มา </w:t>
      </w:r>
      <w:r w:rsidRPr="002A58B1">
        <w:rPr>
          <w:rFonts w:asciiTheme="minorBidi" w:hAnsiTheme="minorBidi"/>
          <w:sz w:val="32"/>
          <w:szCs w:val="32"/>
        </w:rPr>
        <w:t xml:space="preserve">6 </w:t>
      </w:r>
      <w:r w:rsidRPr="002A58B1">
        <w:rPr>
          <w:rFonts w:asciiTheme="minorBidi" w:hAnsiTheme="minorBidi"/>
          <w:sz w:val="32"/>
          <w:szCs w:val="32"/>
          <w:cs/>
        </w:rPr>
        <w:t xml:space="preserve">ปี แต่ผลการตรวจ </w:t>
      </w:r>
      <w:r w:rsidRPr="002A58B1">
        <w:rPr>
          <w:rFonts w:asciiTheme="minorBidi" w:hAnsiTheme="minorBidi"/>
          <w:sz w:val="32"/>
          <w:szCs w:val="32"/>
        </w:rPr>
        <w:t xml:space="preserve">BMD </w:t>
      </w:r>
      <w:r w:rsidRPr="002A58B1">
        <w:rPr>
          <w:rFonts w:asciiTheme="minorBidi" w:hAnsiTheme="minorBidi"/>
          <w:sz w:val="32"/>
          <w:szCs w:val="32"/>
          <w:cs/>
        </w:rPr>
        <w:t xml:space="preserve">ไม่ดีขึ้น ทั้งนี้ต้องหาปัจจัยที่ทำให้การรักษาไม่ได้ผลก่อนจะสรุปว่าการรักษาด้วย </w:t>
      </w:r>
      <w:r w:rsidRPr="002A58B1">
        <w:rPr>
          <w:rFonts w:asciiTheme="minorBidi" w:hAnsiTheme="minorBidi"/>
          <w:sz w:val="32"/>
          <w:szCs w:val="32"/>
        </w:rPr>
        <w:t xml:space="preserve">Bisphospanate </w:t>
      </w:r>
      <w:r w:rsidRPr="002A58B1">
        <w:rPr>
          <w:rFonts w:asciiTheme="minorBidi" w:hAnsiTheme="minorBidi"/>
          <w:sz w:val="32"/>
          <w:szCs w:val="32"/>
          <w:cs/>
        </w:rPr>
        <w:t>ล้มเหลว ปัจจัยดังกล่าวที่สำคัญ ได้แก่</w:t>
      </w:r>
    </w:p>
    <w:p w:rsidR="0045249A" w:rsidRPr="002A58B1" w:rsidRDefault="0045249A" w:rsidP="0045249A">
      <w:pPr>
        <w:pStyle w:val="a7"/>
        <w:numPr>
          <w:ilvl w:val="0"/>
          <w:numId w:val="5"/>
        </w:num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b/>
          <w:bCs/>
          <w:sz w:val="32"/>
          <w:szCs w:val="32"/>
          <w:cs/>
        </w:rPr>
        <w:t xml:space="preserve">การรับประทานยาของผู้ป่วย </w:t>
      </w:r>
      <w:r w:rsidRPr="002A58B1">
        <w:rPr>
          <w:rFonts w:asciiTheme="minorBidi" w:hAnsiTheme="minorBidi"/>
          <w:b/>
          <w:bCs/>
          <w:sz w:val="32"/>
          <w:szCs w:val="32"/>
        </w:rPr>
        <w:t xml:space="preserve">(patient adherence) </w:t>
      </w:r>
    </w:p>
    <w:p w:rsidR="0045249A" w:rsidRDefault="0045249A" w:rsidP="0045249A">
      <w:pPr>
        <w:pStyle w:val="a7"/>
        <w:numPr>
          <w:ilvl w:val="0"/>
          <w:numId w:val="5"/>
        </w:numPr>
        <w:rPr>
          <w:rFonts w:asciiTheme="minorBidi" w:hAnsiTheme="minorBidi"/>
          <w:sz w:val="32"/>
          <w:szCs w:val="32"/>
        </w:rPr>
      </w:pPr>
      <w:r w:rsidRPr="00E8317A">
        <w:rPr>
          <w:rFonts w:asciiTheme="minorBidi" w:hAnsiTheme="minorBidi"/>
          <w:b/>
          <w:bCs/>
          <w:sz w:val="32"/>
          <w:szCs w:val="32"/>
          <w:cs/>
        </w:rPr>
        <w:t>สาเหตุทุติยภูมิของการเกิดโรคกระดูกพรุน</w:t>
      </w:r>
      <w:r w:rsidRPr="00E8317A">
        <w:rPr>
          <w:rFonts w:asciiTheme="minorBidi" w:hAnsiTheme="minorBidi"/>
          <w:sz w:val="32"/>
          <w:szCs w:val="32"/>
        </w:rPr>
        <w:t xml:space="preserve">  </w:t>
      </w:r>
      <w:r w:rsidRPr="00E8317A">
        <w:rPr>
          <w:rFonts w:asciiTheme="minorBidi" w:hAnsiTheme="minorBidi"/>
          <w:b/>
          <w:bCs/>
          <w:sz w:val="32"/>
          <w:szCs w:val="32"/>
        </w:rPr>
        <w:t>(Secondary osteoporosis)</w:t>
      </w:r>
      <w:r w:rsidRPr="00E8317A">
        <w:rPr>
          <w:rFonts w:asciiTheme="minorBidi" w:hAnsiTheme="minorBidi"/>
          <w:sz w:val="32"/>
          <w:szCs w:val="32"/>
        </w:rPr>
        <w:t xml:space="preserve"> </w:t>
      </w:r>
      <w:r w:rsidRPr="00E8317A">
        <w:rPr>
          <w:rFonts w:asciiTheme="minorBidi" w:hAnsiTheme="minorBidi"/>
          <w:sz w:val="32"/>
          <w:szCs w:val="32"/>
          <w:cs/>
        </w:rPr>
        <w:t>เช่น ภาวะวิตามินดีต่ำ</w:t>
      </w:r>
      <w:r w:rsidRPr="00E8317A">
        <w:rPr>
          <w:rFonts w:asciiTheme="minorBidi" w:hAnsiTheme="minorBidi"/>
          <w:sz w:val="32"/>
          <w:szCs w:val="32"/>
        </w:rPr>
        <w:t xml:space="preserve"> </w:t>
      </w:r>
    </w:p>
    <w:p w:rsidR="0045249A" w:rsidRPr="00E8317A" w:rsidRDefault="0045249A" w:rsidP="0045249A">
      <w:pPr>
        <w:pStyle w:val="a7"/>
        <w:ind w:left="0"/>
        <w:rPr>
          <w:rFonts w:asciiTheme="minorBidi" w:hAnsiTheme="minorBidi"/>
          <w:sz w:val="32"/>
          <w:szCs w:val="32"/>
        </w:rPr>
      </w:pPr>
      <w:r w:rsidRPr="00E8317A">
        <w:rPr>
          <w:rFonts w:asciiTheme="minorBidi" w:hAnsiTheme="minorBidi"/>
          <w:sz w:val="32"/>
          <w:szCs w:val="32"/>
        </w:rPr>
        <w:t xml:space="preserve">primary hyperparathyroidism </w:t>
      </w:r>
      <w:r w:rsidRPr="00E8317A">
        <w:rPr>
          <w:rFonts w:asciiTheme="minorBidi" w:hAnsiTheme="minorBidi"/>
          <w:sz w:val="32"/>
          <w:szCs w:val="32"/>
          <w:cs/>
        </w:rPr>
        <w:t>ภาวะฮอร์โมนไทรอยด์สูง</w:t>
      </w:r>
      <w:r w:rsidRPr="00E8317A">
        <w:rPr>
          <w:rFonts w:asciiTheme="minorBidi" w:hAnsiTheme="minorBidi"/>
          <w:sz w:val="32"/>
          <w:szCs w:val="32"/>
        </w:rPr>
        <w:t xml:space="preserve"> </w:t>
      </w:r>
      <w:r w:rsidRPr="00E8317A">
        <w:rPr>
          <w:rFonts w:asciiTheme="minorBidi" w:hAnsiTheme="minorBidi"/>
          <w:sz w:val="32"/>
          <w:szCs w:val="32"/>
          <w:cs/>
        </w:rPr>
        <w:t>โรคเบาหวาน</w:t>
      </w:r>
      <w:r w:rsidRPr="00E8317A">
        <w:rPr>
          <w:rFonts w:asciiTheme="minorBidi" w:hAnsiTheme="minorBidi"/>
          <w:sz w:val="32"/>
          <w:szCs w:val="32"/>
        </w:rPr>
        <w:t xml:space="preserve"> </w:t>
      </w:r>
      <w:r w:rsidRPr="00E8317A">
        <w:rPr>
          <w:rFonts w:asciiTheme="minorBidi" w:hAnsiTheme="minorBidi"/>
          <w:sz w:val="32"/>
          <w:szCs w:val="32"/>
          <w:cs/>
        </w:rPr>
        <w:t>ภาวะไตวาย</w:t>
      </w:r>
      <w:r w:rsidRPr="00E8317A">
        <w:rPr>
          <w:rFonts w:asciiTheme="minorBidi" w:hAnsiTheme="minorBidi"/>
          <w:sz w:val="32"/>
          <w:szCs w:val="32"/>
        </w:rPr>
        <w:t xml:space="preserve"> </w:t>
      </w:r>
      <w:r w:rsidRPr="00E8317A">
        <w:rPr>
          <w:rFonts w:asciiTheme="minorBidi" w:hAnsiTheme="minorBidi"/>
          <w:sz w:val="32"/>
          <w:szCs w:val="32"/>
          <w:cs/>
        </w:rPr>
        <w:t>โรคมะเร็งทางโลหิตวิทยา ยากลุ่มสเตียรอยด์ ยากันชัก ยาละลายลิ่มเลือด ยากดภูมิคุ้มกัน</w:t>
      </w:r>
      <w:r w:rsidRPr="00E8317A">
        <w:rPr>
          <w:rFonts w:asciiTheme="minorBidi" w:hAnsiTheme="minorBidi"/>
          <w:sz w:val="32"/>
          <w:szCs w:val="32"/>
        </w:rPr>
        <w:t xml:space="preserve"> (MTX, cyclosporine) </w:t>
      </w:r>
      <w:r w:rsidRPr="00E8317A">
        <w:rPr>
          <w:rFonts w:asciiTheme="minorBidi" w:hAnsiTheme="minorBidi"/>
          <w:sz w:val="32"/>
          <w:szCs w:val="32"/>
          <w:cs/>
        </w:rPr>
        <w:t>และยาที่มีส่วนประกอบของอลูมิเนียม เป็นต้น ซึ่งปัจจัยเหล่านี้สามารถรักษาได้เมื่อกำจัดสาเหตุ</w:t>
      </w:r>
      <w:r w:rsidRPr="00E8317A">
        <w:rPr>
          <w:rFonts w:asciiTheme="minorBidi" w:hAnsiTheme="minorBidi"/>
          <w:sz w:val="32"/>
          <w:szCs w:val="32"/>
        </w:rPr>
        <w:t xml:space="preserve"> </w:t>
      </w:r>
    </w:p>
    <w:p w:rsidR="0045249A" w:rsidRPr="002A58B1" w:rsidRDefault="0045249A" w:rsidP="0045249A">
      <w:pPr>
        <w:pStyle w:val="a7"/>
        <w:ind w:left="0" w:firstLine="720"/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  <w:cs/>
        </w:rPr>
        <w:t xml:space="preserve">ในผู้ป่วยรายนี้ที่ตรวจพบวิตามินดีต่ำ เมื่อรักษาจนระดับวิตามินดีปกติแล้ว แต่ผล </w:t>
      </w:r>
      <w:r w:rsidRPr="002A58B1">
        <w:rPr>
          <w:rFonts w:asciiTheme="minorBidi" w:hAnsiTheme="minorBidi"/>
          <w:sz w:val="32"/>
          <w:szCs w:val="32"/>
        </w:rPr>
        <w:t xml:space="preserve">BMD </w:t>
      </w:r>
      <w:r w:rsidRPr="002A58B1">
        <w:rPr>
          <w:rFonts w:asciiTheme="minorBidi" w:hAnsiTheme="minorBidi"/>
          <w:sz w:val="32"/>
          <w:szCs w:val="32"/>
          <w:cs/>
        </w:rPr>
        <w:t xml:space="preserve">ยังไม่ดีขึ้น เมื่อตรวจเพิ่มเติม พบว่ามีระดับ </w:t>
      </w:r>
      <w:r w:rsidRPr="002A58B1">
        <w:rPr>
          <w:rFonts w:asciiTheme="minorBidi" w:hAnsiTheme="minorBidi"/>
          <w:sz w:val="32"/>
          <w:szCs w:val="32"/>
        </w:rPr>
        <w:t xml:space="preserve">iPTH </w:t>
      </w:r>
      <w:r w:rsidRPr="002A58B1">
        <w:rPr>
          <w:rFonts w:asciiTheme="minorBidi" w:hAnsiTheme="minorBidi"/>
          <w:sz w:val="32"/>
          <w:szCs w:val="32"/>
          <w:cs/>
        </w:rPr>
        <w:t xml:space="preserve">ที่ยังสูง ทำให้คิดถึงสาเหตุภูมิของการเกิดโรคกระดูกพรุนที่อาจเกิดจาก </w:t>
      </w:r>
      <w:r w:rsidRPr="002A58B1">
        <w:rPr>
          <w:rFonts w:asciiTheme="minorBidi" w:hAnsiTheme="minorBidi"/>
          <w:sz w:val="32"/>
          <w:szCs w:val="32"/>
        </w:rPr>
        <w:t xml:space="preserve">primary hyperparathyroidism </w:t>
      </w:r>
      <w:r w:rsidRPr="002A58B1">
        <w:rPr>
          <w:rFonts w:asciiTheme="minorBidi" w:hAnsiTheme="minorBidi"/>
          <w:sz w:val="32"/>
          <w:szCs w:val="32"/>
          <w:cs/>
        </w:rPr>
        <w:t xml:space="preserve">จึงทำการตรวจ </w:t>
      </w:r>
      <w:r w:rsidRPr="002A58B1">
        <w:rPr>
          <w:rFonts w:asciiTheme="minorBidi" w:hAnsiTheme="minorBidi"/>
          <w:sz w:val="32"/>
          <w:szCs w:val="32"/>
        </w:rPr>
        <w:t xml:space="preserve">parathyroid MIBI-scan </w:t>
      </w:r>
      <w:r w:rsidRPr="002A58B1">
        <w:rPr>
          <w:rFonts w:asciiTheme="minorBidi" w:hAnsiTheme="minorBidi"/>
          <w:sz w:val="32"/>
          <w:szCs w:val="32"/>
          <w:cs/>
        </w:rPr>
        <w:t xml:space="preserve">ต่อ และพบว่ามี </w:t>
      </w:r>
      <w:r w:rsidRPr="002A58B1">
        <w:rPr>
          <w:rFonts w:asciiTheme="minorBidi" w:hAnsiTheme="minorBidi"/>
          <w:sz w:val="32"/>
          <w:szCs w:val="32"/>
        </w:rPr>
        <w:t xml:space="preserve">left parathyroid adenoma </w:t>
      </w:r>
      <w:r w:rsidRPr="002A58B1">
        <w:rPr>
          <w:rFonts w:asciiTheme="minorBidi" w:hAnsiTheme="minorBidi"/>
          <w:sz w:val="32"/>
          <w:szCs w:val="32"/>
          <w:cs/>
        </w:rPr>
        <w:t>ซึ่งสามารถรักษาให้หายได้โดยการผ่าตัด</w:t>
      </w:r>
    </w:p>
    <w:p w:rsidR="0045249A" w:rsidRPr="002A58B1" w:rsidRDefault="0045249A" w:rsidP="0045249A">
      <w:p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  <w:cs/>
        </w:rPr>
        <w:tab/>
        <w:t>ส่วนการวินิจฉัยว่าผู้ป่วยตอบสนองต่อยารักษาโรคกระดูกพรุน หรือการรักษาล้มเหลว ยึดตามแนวทางของ</w:t>
      </w:r>
      <w:r w:rsidRPr="002A58B1">
        <w:rPr>
          <w:rFonts w:asciiTheme="minorBidi" w:eastAsia="+mn-ea" w:hAnsiTheme="minorBidi"/>
          <w:color w:val="FFFFFF"/>
          <w:kern w:val="24"/>
          <w:sz w:val="32"/>
          <w:szCs w:val="32"/>
        </w:rPr>
        <w:t xml:space="preserve"> </w:t>
      </w:r>
      <w:r w:rsidRPr="002A58B1">
        <w:rPr>
          <w:rFonts w:asciiTheme="minorBidi" w:hAnsiTheme="minorBidi"/>
          <w:sz w:val="32"/>
          <w:szCs w:val="32"/>
        </w:rPr>
        <w:t>International Osteoporosis Foundation and National Osteoporosis Foundation 2012</w:t>
      </w:r>
      <w:r w:rsidRPr="002A58B1">
        <w:rPr>
          <w:rFonts w:asciiTheme="minorBidi" w:hAnsiTheme="minorBidi"/>
          <w:sz w:val="32"/>
          <w:szCs w:val="32"/>
          <w:cs/>
        </w:rPr>
        <w:t xml:space="preserve"> ดังนี้</w:t>
      </w:r>
    </w:p>
    <w:p w:rsidR="0045249A" w:rsidRPr="002A58B1" w:rsidRDefault="0045249A" w:rsidP="0045249A">
      <w:p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  <w:u w:val="single"/>
          <w:cs/>
        </w:rPr>
        <w:t>การตอบสนองต่อการรักษา</w:t>
      </w:r>
      <w:r w:rsidRPr="002A58B1">
        <w:rPr>
          <w:rFonts w:asciiTheme="minorBidi" w:hAnsiTheme="minorBidi"/>
          <w:sz w:val="32"/>
          <w:szCs w:val="32"/>
        </w:rPr>
        <w:t xml:space="preserve"> (Treatment Responsiveness) </w:t>
      </w:r>
      <w:r w:rsidRPr="002A58B1">
        <w:rPr>
          <w:rFonts w:asciiTheme="minorBidi" w:hAnsiTheme="minorBidi"/>
          <w:sz w:val="32"/>
          <w:szCs w:val="32"/>
          <w:cs/>
        </w:rPr>
        <w:t xml:space="preserve">ต้องมีทั้ง </w:t>
      </w:r>
      <w:r w:rsidRPr="002A58B1">
        <w:rPr>
          <w:rFonts w:asciiTheme="minorBidi" w:hAnsiTheme="minorBidi"/>
          <w:sz w:val="32"/>
          <w:szCs w:val="32"/>
        </w:rPr>
        <w:t>3</w:t>
      </w:r>
      <w:r w:rsidRPr="002A58B1">
        <w:rPr>
          <w:rFonts w:asciiTheme="minorBidi" w:hAnsiTheme="minorBidi"/>
          <w:sz w:val="32"/>
          <w:szCs w:val="32"/>
          <w:cs/>
        </w:rPr>
        <w:t xml:space="preserve"> ปัจจัย คือ</w:t>
      </w:r>
    </w:p>
    <w:p w:rsidR="0045249A" w:rsidRPr="002A58B1" w:rsidRDefault="0045249A" w:rsidP="0045249A">
      <w:pPr>
        <w:pStyle w:val="a7"/>
        <w:numPr>
          <w:ilvl w:val="0"/>
          <w:numId w:val="3"/>
        </w:num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  <w:cs/>
        </w:rPr>
        <w:t>ไม่มีกระดูกหักใหม่</w:t>
      </w:r>
    </w:p>
    <w:p w:rsidR="0045249A" w:rsidRPr="002A58B1" w:rsidRDefault="0045249A" w:rsidP="0045249A">
      <w:pPr>
        <w:pStyle w:val="a7"/>
        <w:numPr>
          <w:ilvl w:val="0"/>
          <w:numId w:val="3"/>
        </w:num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  <w:cs/>
        </w:rPr>
        <w:t xml:space="preserve">ผลการตรวจมวลกระดูก </w:t>
      </w:r>
      <w:r w:rsidRPr="002A58B1">
        <w:rPr>
          <w:rFonts w:asciiTheme="minorBidi" w:hAnsiTheme="minorBidi"/>
          <w:sz w:val="32"/>
          <w:szCs w:val="32"/>
        </w:rPr>
        <w:t xml:space="preserve">(BMD) </w:t>
      </w:r>
      <w:r w:rsidRPr="002A58B1">
        <w:rPr>
          <w:rFonts w:asciiTheme="minorBidi" w:hAnsiTheme="minorBidi"/>
          <w:sz w:val="32"/>
          <w:szCs w:val="32"/>
          <w:cs/>
        </w:rPr>
        <w:t>ดีขึ้น</w:t>
      </w:r>
    </w:p>
    <w:p w:rsidR="0045249A" w:rsidRPr="002A58B1" w:rsidRDefault="0045249A" w:rsidP="0045249A">
      <w:pPr>
        <w:pStyle w:val="a7"/>
        <w:numPr>
          <w:ilvl w:val="0"/>
          <w:numId w:val="3"/>
        </w:num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</w:rPr>
        <w:t xml:space="preserve">Bone marker </w:t>
      </w:r>
      <w:r w:rsidRPr="002A58B1">
        <w:rPr>
          <w:rFonts w:asciiTheme="minorBidi" w:hAnsiTheme="minorBidi"/>
          <w:sz w:val="32"/>
          <w:szCs w:val="32"/>
          <w:cs/>
        </w:rPr>
        <w:t xml:space="preserve">ได้แก่ </w:t>
      </w:r>
      <w:r w:rsidRPr="002A58B1">
        <w:rPr>
          <w:rFonts w:asciiTheme="minorBidi" w:hAnsiTheme="minorBidi"/>
          <w:sz w:val="32"/>
          <w:szCs w:val="32"/>
        </w:rPr>
        <w:t>serum C-telopeptide of type I collagen (</w:t>
      </w:r>
      <w:r w:rsidRPr="002A58B1">
        <w:rPr>
          <w:sz w:val="32"/>
          <w:szCs w:val="32"/>
        </w:rPr>
        <w:t>β</w:t>
      </w:r>
      <w:r w:rsidRPr="002A58B1">
        <w:rPr>
          <w:rFonts w:asciiTheme="minorBidi" w:hAnsiTheme="minorBidi"/>
          <w:sz w:val="32"/>
          <w:szCs w:val="32"/>
        </w:rPr>
        <w:t xml:space="preserve">CTX), serum procollagen I N-propeptide (PINP)  </w:t>
      </w:r>
      <w:r w:rsidRPr="002A58B1">
        <w:rPr>
          <w:rFonts w:asciiTheme="minorBidi" w:hAnsiTheme="minorBidi"/>
          <w:sz w:val="32"/>
          <w:szCs w:val="32"/>
          <w:cs/>
        </w:rPr>
        <w:t xml:space="preserve">ลดลงในกรณีที่ได้ </w:t>
      </w:r>
      <w:r w:rsidRPr="002A58B1">
        <w:rPr>
          <w:rFonts w:asciiTheme="minorBidi" w:hAnsiTheme="minorBidi"/>
          <w:sz w:val="32"/>
          <w:szCs w:val="32"/>
        </w:rPr>
        <w:t>anti-resorptive agents</w:t>
      </w:r>
    </w:p>
    <w:p w:rsidR="0045249A" w:rsidRPr="002A58B1" w:rsidRDefault="0045249A" w:rsidP="0045249A">
      <w:p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  <w:u w:val="single"/>
          <w:cs/>
        </w:rPr>
        <w:t>ความล้มเหลวในการรักษา</w:t>
      </w:r>
      <w:r w:rsidRPr="002A58B1">
        <w:rPr>
          <w:rFonts w:asciiTheme="minorBidi" w:hAnsiTheme="minorBidi"/>
          <w:sz w:val="32"/>
          <w:szCs w:val="32"/>
          <w:cs/>
        </w:rPr>
        <w:t xml:space="preserve"> </w:t>
      </w:r>
      <w:r w:rsidRPr="002A58B1">
        <w:rPr>
          <w:rFonts w:asciiTheme="minorBidi" w:hAnsiTheme="minorBidi"/>
          <w:sz w:val="32"/>
          <w:szCs w:val="32"/>
        </w:rPr>
        <w:t>(Treatment Failure)</w:t>
      </w:r>
    </w:p>
    <w:p w:rsidR="0045249A" w:rsidRPr="002A58B1" w:rsidRDefault="0045249A" w:rsidP="0045249A">
      <w:pPr>
        <w:pStyle w:val="a7"/>
        <w:numPr>
          <w:ilvl w:val="0"/>
          <w:numId w:val="3"/>
        </w:num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</w:rPr>
        <w:lastRenderedPageBreak/>
        <w:t xml:space="preserve">incident fragility fractures </w:t>
      </w:r>
      <w:r w:rsidRPr="002A58B1">
        <w:rPr>
          <w:rFonts w:asciiTheme="minorBidi" w:hAnsiTheme="minorBidi"/>
          <w:sz w:val="32"/>
          <w:szCs w:val="32"/>
          <w:cs/>
        </w:rPr>
        <w:t xml:space="preserve">มากกว่าหรือเท่ากับ </w:t>
      </w:r>
      <w:r w:rsidRPr="002A58B1">
        <w:rPr>
          <w:rFonts w:asciiTheme="minorBidi" w:hAnsiTheme="minorBidi"/>
          <w:sz w:val="32"/>
          <w:szCs w:val="32"/>
        </w:rPr>
        <w:t xml:space="preserve">2 </w:t>
      </w:r>
      <w:r w:rsidRPr="002A58B1">
        <w:rPr>
          <w:rFonts w:asciiTheme="minorBidi" w:hAnsiTheme="minorBidi"/>
          <w:sz w:val="32"/>
          <w:szCs w:val="32"/>
          <w:cs/>
        </w:rPr>
        <w:t>ครั้งขึ้นไป</w:t>
      </w:r>
    </w:p>
    <w:p w:rsidR="0045249A" w:rsidRPr="002A58B1" w:rsidRDefault="0045249A" w:rsidP="0045249A">
      <w:pPr>
        <w:pStyle w:val="a7"/>
        <w:numPr>
          <w:ilvl w:val="0"/>
          <w:numId w:val="3"/>
        </w:num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</w:rPr>
        <w:t>incident fragility fracture</w:t>
      </w:r>
      <w:r w:rsidRPr="002A58B1">
        <w:rPr>
          <w:rFonts w:asciiTheme="minorBidi" w:hAnsiTheme="minorBidi"/>
          <w:sz w:val="32"/>
          <w:szCs w:val="32"/>
          <w:cs/>
        </w:rPr>
        <w:t xml:space="preserve"> </w:t>
      </w:r>
      <w:r w:rsidRPr="002A58B1">
        <w:rPr>
          <w:rFonts w:asciiTheme="minorBidi" w:hAnsiTheme="minorBidi"/>
          <w:sz w:val="32"/>
          <w:szCs w:val="32"/>
        </w:rPr>
        <w:t xml:space="preserve">1 </w:t>
      </w:r>
      <w:r w:rsidRPr="002A58B1">
        <w:rPr>
          <w:rFonts w:asciiTheme="minorBidi" w:hAnsiTheme="minorBidi"/>
          <w:sz w:val="32"/>
          <w:szCs w:val="32"/>
          <w:cs/>
        </w:rPr>
        <w:t xml:space="preserve">ครั้งร่วมกับ </w:t>
      </w:r>
      <w:r w:rsidRPr="002A58B1">
        <w:rPr>
          <w:rFonts w:asciiTheme="minorBidi" w:hAnsiTheme="minorBidi"/>
          <w:sz w:val="32"/>
          <w:szCs w:val="32"/>
        </w:rPr>
        <w:t xml:space="preserve">bone marker </w:t>
      </w:r>
      <w:r w:rsidRPr="002A58B1">
        <w:rPr>
          <w:sz w:val="32"/>
          <w:szCs w:val="32"/>
        </w:rPr>
        <w:t>β</w:t>
      </w:r>
      <w:r w:rsidRPr="002A58B1">
        <w:rPr>
          <w:rFonts w:asciiTheme="minorBidi" w:hAnsiTheme="minorBidi"/>
          <w:sz w:val="32"/>
          <w:szCs w:val="32"/>
        </w:rPr>
        <w:t xml:space="preserve">CTX, PINP </w:t>
      </w:r>
      <w:r w:rsidRPr="002A58B1">
        <w:rPr>
          <w:rFonts w:asciiTheme="minorBidi" w:hAnsiTheme="minorBidi"/>
          <w:sz w:val="32"/>
          <w:szCs w:val="32"/>
          <w:cs/>
        </w:rPr>
        <w:t xml:space="preserve">ไม่ลดลง หรือ มีการลดลงของผลการตรวจ </w:t>
      </w:r>
      <w:r w:rsidRPr="002A58B1">
        <w:rPr>
          <w:rFonts w:asciiTheme="minorBidi" w:hAnsiTheme="minorBidi"/>
          <w:sz w:val="32"/>
          <w:szCs w:val="32"/>
        </w:rPr>
        <w:t xml:space="preserve">BMD </w:t>
      </w:r>
      <w:r w:rsidRPr="002A58B1">
        <w:rPr>
          <w:rFonts w:asciiTheme="minorBidi" w:hAnsiTheme="minorBidi"/>
          <w:sz w:val="32"/>
          <w:szCs w:val="32"/>
          <w:cs/>
        </w:rPr>
        <w:t>อย่างมีนยสำคัญ</w:t>
      </w:r>
    </w:p>
    <w:p w:rsidR="0045249A" w:rsidRPr="002A58B1" w:rsidRDefault="0045249A" w:rsidP="0045249A">
      <w:pPr>
        <w:pStyle w:val="a7"/>
        <w:numPr>
          <w:ilvl w:val="0"/>
          <w:numId w:val="3"/>
        </w:num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</w:rPr>
        <w:t xml:space="preserve">bone marker </w:t>
      </w:r>
      <w:r w:rsidRPr="002A58B1">
        <w:rPr>
          <w:sz w:val="32"/>
          <w:szCs w:val="32"/>
        </w:rPr>
        <w:t>β</w:t>
      </w:r>
      <w:r w:rsidRPr="002A58B1">
        <w:rPr>
          <w:rFonts w:asciiTheme="minorBidi" w:hAnsiTheme="minorBidi"/>
          <w:sz w:val="32"/>
          <w:szCs w:val="32"/>
        </w:rPr>
        <w:t xml:space="preserve">CTX, PINP </w:t>
      </w:r>
      <w:r w:rsidRPr="002A58B1">
        <w:rPr>
          <w:rFonts w:asciiTheme="minorBidi" w:hAnsiTheme="minorBidi"/>
          <w:sz w:val="32"/>
          <w:szCs w:val="32"/>
          <w:cs/>
        </w:rPr>
        <w:t xml:space="preserve">ไม่ลดลง และ มีการลดลงของผลการตรวจ </w:t>
      </w:r>
      <w:r w:rsidRPr="002A58B1">
        <w:rPr>
          <w:rFonts w:asciiTheme="minorBidi" w:hAnsiTheme="minorBidi"/>
          <w:sz w:val="32"/>
          <w:szCs w:val="32"/>
        </w:rPr>
        <w:t xml:space="preserve">BMD </w:t>
      </w:r>
      <w:r w:rsidRPr="002A58B1">
        <w:rPr>
          <w:rFonts w:asciiTheme="minorBidi" w:hAnsiTheme="minorBidi"/>
          <w:sz w:val="32"/>
          <w:szCs w:val="32"/>
          <w:cs/>
        </w:rPr>
        <w:t>อย่างมีนัยสำคัญ</w:t>
      </w:r>
    </w:p>
    <w:p w:rsidR="0045249A" w:rsidRPr="002A58B1" w:rsidRDefault="0045249A" w:rsidP="0045249A">
      <w:pPr>
        <w:pStyle w:val="a7"/>
        <w:ind w:left="0" w:firstLine="720"/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  <w:cs/>
        </w:rPr>
        <w:t>ทั้งนี้การหักของกระดูกข้อมือ</w:t>
      </w:r>
      <w:r w:rsidRPr="002A58B1">
        <w:rPr>
          <w:rFonts w:asciiTheme="minorBidi" w:hAnsiTheme="minorBidi"/>
          <w:sz w:val="32"/>
          <w:szCs w:val="32"/>
        </w:rPr>
        <w:t xml:space="preserve">, </w:t>
      </w:r>
      <w:r w:rsidRPr="002A58B1">
        <w:rPr>
          <w:rFonts w:asciiTheme="minorBidi" w:hAnsiTheme="minorBidi"/>
          <w:sz w:val="32"/>
          <w:szCs w:val="32"/>
          <w:cs/>
        </w:rPr>
        <w:t>นิ้วมือ</w:t>
      </w:r>
      <w:r w:rsidRPr="002A58B1">
        <w:rPr>
          <w:rFonts w:asciiTheme="minorBidi" w:hAnsiTheme="minorBidi"/>
          <w:sz w:val="32"/>
          <w:szCs w:val="32"/>
        </w:rPr>
        <w:t xml:space="preserve">, </w:t>
      </w:r>
      <w:r w:rsidRPr="002A58B1">
        <w:rPr>
          <w:rFonts w:asciiTheme="minorBidi" w:hAnsiTheme="minorBidi"/>
          <w:sz w:val="32"/>
          <w:szCs w:val="32"/>
          <w:cs/>
        </w:rPr>
        <w:t>ข้อเท้า</w:t>
      </w:r>
      <w:r w:rsidRPr="002A58B1">
        <w:rPr>
          <w:rFonts w:asciiTheme="minorBidi" w:hAnsiTheme="minorBidi"/>
          <w:sz w:val="32"/>
          <w:szCs w:val="32"/>
        </w:rPr>
        <w:t xml:space="preserve">, </w:t>
      </w:r>
      <w:r w:rsidRPr="002A58B1">
        <w:rPr>
          <w:rFonts w:asciiTheme="minorBidi" w:hAnsiTheme="minorBidi"/>
          <w:sz w:val="32"/>
          <w:szCs w:val="32"/>
          <w:cs/>
        </w:rPr>
        <w:t>นิ้วเท้า และกะโหลกศีรษะไม่นับเป็น</w:t>
      </w:r>
      <w:r w:rsidRPr="002A58B1">
        <w:rPr>
          <w:rFonts w:asciiTheme="minorBidi" w:hAnsiTheme="minorBidi"/>
          <w:sz w:val="32"/>
          <w:szCs w:val="32"/>
        </w:rPr>
        <w:t>fragility</w:t>
      </w:r>
      <w:r w:rsidRPr="002A58B1">
        <w:rPr>
          <w:rFonts w:asciiTheme="minorBidi" w:hAnsiTheme="minorBidi"/>
          <w:sz w:val="32"/>
          <w:szCs w:val="32"/>
          <w:cs/>
        </w:rPr>
        <w:t xml:space="preserve"> </w:t>
      </w:r>
      <w:r w:rsidRPr="002A58B1">
        <w:rPr>
          <w:rFonts w:asciiTheme="minorBidi" w:hAnsiTheme="minorBidi"/>
          <w:sz w:val="32"/>
          <w:szCs w:val="32"/>
        </w:rPr>
        <w:t>fracture</w:t>
      </w:r>
      <w:r w:rsidRPr="002A58B1">
        <w:rPr>
          <w:rFonts w:asciiTheme="minorBidi" w:hAnsiTheme="minorBidi"/>
          <w:sz w:val="32"/>
          <w:szCs w:val="32"/>
          <w:cs/>
        </w:rPr>
        <w:t xml:space="preserve"> เนื่องจากการศึกษาพบว่าการเกิดกระดูกหักบริเวณดังกล่าวไม่เกี่ยวข้องกับโรคกระดูกพรุน</w:t>
      </w:r>
    </w:p>
    <w:p w:rsidR="0045249A" w:rsidRPr="002A58B1" w:rsidRDefault="0045249A" w:rsidP="0045249A">
      <w:pPr>
        <w:pStyle w:val="a7"/>
        <w:ind w:left="0" w:firstLine="720"/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  <w:cs/>
        </w:rPr>
        <w:t>ความหมายของการลดลงของมวลกระดูก</w:t>
      </w:r>
      <w:r w:rsidRPr="002A58B1">
        <w:rPr>
          <w:rFonts w:asciiTheme="minorBidi" w:hAnsiTheme="minorBidi"/>
          <w:sz w:val="32"/>
          <w:szCs w:val="32"/>
        </w:rPr>
        <w:t xml:space="preserve"> (BMD) </w:t>
      </w:r>
      <w:r w:rsidRPr="002A58B1">
        <w:rPr>
          <w:rFonts w:asciiTheme="minorBidi" w:hAnsiTheme="minorBidi"/>
          <w:sz w:val="32"/>
          <w:szCs w:val="32"/>
          <w:cs/>
        </w:rPr>
        <w:t xml:space="preserve">คือ มีการลดลงของ </w:t>
      </w:r>
      <w:r w:rsidRPr="002A58B1">
        <w:rPr>
          <w:rFonts w:asciiTheme="minorBidi" w:hAnsiTheme="minorBidi"/>
          <w:sz w:val="32"/>
          <w:szCs w:val="32"/>
        </w:rPr>
        <w:t xml:space="preserve">BMD </w:t>
      </w:r>
      <w:r w:rsidRPr="002A58B1">
        <w:rPr>
          <w:rFonts w:asciiTheme="minorBidi" w:hAnsiTheme="minorBidi"/>
          <w:sz w:val="32"/>
          <w:szCs w:val="32"/>
          <w:cs/>
        </w:rPr>
        <w:t xml:space="preserve">บริเวณ </w:t>
      </w:r>
      <w:r w:rsidRPr="002A58B1">
        <w:rPr>
          <w:rFonts w:asciiTheme="minorBidi" w:hAnsiTheme="minorBidi"/>
          <w:sz w:val="32"/>
          <w:szCs w:val="32"/>
        </w:rPr>
        <w:t xml:space="preserve">lumbar spine </w:t>
      </w:r>
      <w:r w:rsidRPr="002A58B1">
        <w:rPr>
          <w:rFonts w:asciiTheme="minorBidi" w:hAnsiTheme="minorBidi"/>
          <w:sz w:val="32"/>
          <w:szCs w:val="32"/>
          <w:cs/>
        </w:rPr>
        <w:t xml:space="preserve">มากกว่าหรือเท่ากับ </w:t>
      </w:r>
      <w:r w:rsidRPr="002A58B1">
        <w:rPr>
          <w:rFonts w:asciiTheme="minorBidi" w:hAnsiTheme="minorBidi"/>
          <w:sz w:val="32"/>
          <w:szCs w:val="32"/>
        </w:rPr>
        <w:t xml:space="preserve">5% </w:t>
      </w:r>
      <w:r w:rsidRPr="002A58B1">
        <w:rPr>
          <w:rFonts w:asciiTheme="minorBidi" w:hAnsiTheme="minorBidi"/>
          <w:sz w:val="32"/>
          <w:szCs w:val="32"/>
          <w:cs/>
        </w:rPr>
        <w:t xml:space="preserve">หรือ การลดลงของ </w:t>
      </w:r>
      <w:r w:rsidRPr="002A58B1">
        <w:rPr>
          <w:rFonts w:asciiTheme="minorBidi" w:hAnsiTheme="minorBidi"/>
          <w:sz w:val="32"/>
          <w:szCs w:val="32"/>
        </w:rPr>
        <w:t xml:space="preserve">BMD </w:t>
      </w:r>
      <w:r w:rsidRPr="002A58B1">
        <w:rPr>
          <w:rFonts w:asciiTheme="minorBidi" w:hAnsiTheme="minorBidi"/>
          <w:sz w:val="32"/>
          <w:szCs w:val="32"/>
          <w:cs/>
        </w:rPr>
        <w:t xml:space="preserve">บริเวณ </w:t>
      </w:r>
      <w:r w:rsidRPr="002A58B1">
        <w:rPr>
          <w:rFonts w:asciiTheme="minorBidi" w:hAnsiTheme="minorBidi"/>
          <w:sz w:val="32"/>
          <w:szCs w:val="32"/>
        </w:rPr>
        <w:t xml:space="preserve">femur </w:t>
      </w:r>
      <w:r w:rsidRPr="002A58B1">
        <w:rPr>
          <w:rFonts w:asciiTheme="minorBidi" w:hAnsiTheme="minorBidi"/>
          <w:sz w:val="32"/>
          <w:szCs w:val="32"/>
          <w:cs/>
        </w:rPr>
        <w:t xml:space="preserve">มากกว่าหรือเท่ากับ </w:t>
      </w:r>
      <w:r w:rsidRPr="002A58B1">
        <w:rPr>
          <w:rFonts w:asciiTheme="minorBidi" w:hAnsiTheme="minorBidi"/>
          <w:sz w:val="32"/>
          <w:szCs w:val="32"/>
        </w:rPr>
        <w:t xml:space="preserve">4% </w:t>
      </w:r>
      <w:r w:rsidRPr="002A58B1">
        <w:rPr>
          <w:rFonts w:asciiTheme="minorBidi" w:hAnsiTheme="minorBidi"/>
          <w:sz w:val="32"/>
          <w:szCs w:val="32"/>
          <w:cs/>
        </w:rPr>
        <w:t xml:space="preserve">โดยต้องติดตาม </w:t>
      </w:r>
      <w:r w:rsidRPr="002A58B1">
        <w:rPr>
          <w:rFonts w:asciiTheme="minorBidi" w:hAnsiTheme="minorBidi"/>
          <w:sz w:val="32"/>
          <w:szCs w:val="32"/>
        </w:rPr>
        <w:t xml:space="preserve">BMD </w:t>
      </w:r>
      <w:r w:rsidRPr="002A58B1">
        <w:rPr>
          <w:rFonts w:asciiTheme="minorBidi" w:hAnsiTheme="minorBidi"/>
          <w:sz w:val="32"/>
          <w:szCs w:val="32"/>
          <w:cs/>
        </w:rPr>
        <w:t xml:space="preserve">อย่างน้อย </w:t>
      </w:r>
      <w:r w:rsidRPr="002A58B1">
        <w:rPr>
          <w:rFonts w:asciiTheme="minorBidi" w:hAnsiTheme="minorBidi"/>
          <w:sz w:val="32"/>
          <w:szCs w:val="32"/>
        </w:rPr>
        <w:t xml:space="preserve">2 </w:t>
      </w:r>
      <w:r w:rsidRPr="002A58B1">
        <w:rPr>
          <w:rFonts w:asciiTheme="minorBidi" w:hAnsiTheme="minorBidi"/>
          <w:sz w:val="32"/>
          <w:szCs w:val="32"/>
          <w:cs/>
        </w:rPr>
        <w:t xml:space="preserve">ครั้ง  ส่วน </w:t>
      </w:r>
      <w:r w:rsidRPr="002A58B1">
        <w:rPr>
          <w:rFonts w:asciiTheme="minorBidi" w:hAnsiTheme="minorBidi"/>
          <w:sz w:val="32"/>
          <w:szCs w:val="32"/>
        </w:rPr>
        <w:t xml:space="preserve">bone marker </w:t>
      </w:r>
      <w:r w:rsidRPr="002A58B1">
        <w:rPr>
          <w:rFonts w:asciiTheme="minorBidi" w:hAnsiTheme="minorBidi"/>
          <w:sz w:val="32"/>
          <w:szCs w:val="32"/>
          <w:cs/>
        </w:rPr>
        <w:t xml:space="preserve">ต้องมีการลดลงอย่างน้อย </w:t>
      </w:r>
      <w:r w:rsidRPr="002A58B1">
        <w:rPr>
          <w:rFonts w:asciiTheme="minorBidi" w:hAnsiTheme="minorBidi"/>
          <w:sz w:val="32"/>
          <w:szCs w:val="32"/>
        </w:rPr>
        <w:t xml:space="preserve">25% </w:t>
      </w:r>
      <w:r w:rsidRPr="002A58B1">
        <w:rPr>
          <w:rFonts w:asciiTheme="minorBidi" w:hAnsiTheme="minorBidi"/>
          <w:sz w:val="32"/>
          <w:szCs w:val="32"/>
          <w:cs/>
        </w:rPr>
        <w:t xml:space="preserve">เมื่อเทียบจาก </w:t>
      </w:r>
      <w:r w:rsidRPr="002A58B1">
        <w:rPr>
          <w:rFonts w:asciiTheme="minorBidi" w:hAnsiTheme="minorBidi"/>
          <w:sz w:val="32"/>
          <w:szCs w:val="32"/>
        </w:rPr>
        <w:t xml:space="preserve">baseline </w:t>
      </w:r>
      <w:r w:rsidRPr="002A58B1">
        <w:rPr>
          <w:rFonts w:asciiTheme="minorBidi" w:hAnsiTheme="minorBidi"/>
          <w:sz w:val="32"/>
          <w:szCs w:val="32"/>
          <w:cs/>
        </w:rPr>
        <w:t xml:space="preserve">สำหรับ </w:t>
      </w:r>
      <w:r w:rsidRPr="002A58B1">
        <w:rPr>
          <w:rFonts w:asciiTheme="minorBidi" w:hAnsiTheme="minorBidi"/>
          <w:sz w:val="32"/>
          <w:szCs w:val="32"/>
        </w:rPr>
        <w:t xml:space="preserve">anti-resorptive agents </w:t>
      </w:r>
      <w:r w:rsidRPr="002A58B1">
        <w:rPr>
          <w:rFonts w:asciiTheme="minorBidi" w:hAnsiTheme="minorBidi"/>
          <w:sz w:val="32"/>
          <w:szCs w:val="32"/>
          <w:cs/>
        </w:rPr>
        <w:t xml:space="preserve">หรือมีการเพิ่มขึ้นอย่างน้อย </w:t>
      </w:r>
      <w:r w:rsidRPr="002A58B1">
        <w:rPr>
          <w:rFonts w:asciiTheme="minorBidi" w:hAnsiTheme="minorBidi"/>
          <w:sz w:val="32"/>
          <w:szCs w:val="32"/>
        </w:rPr>
        <w:t xml:space="preserve">25% </w:t>
      </w:r>
      <w:r w:rsidRPr="002A58B1">
        <w:rPr>
          <w:rFonts w:asciiTheme="minorBidi" w:hAnsiTheme="minorBidi"/>
          <w:sz w:val="32"/>
          <w:szCs w:val="32"/>
          <w:cs/>
        </w:rPr>
        <w:t xml:space="preserve">เมื่อเทียบจาก </w:t>
      </w:r>
      <w:r w:rsidRPr="002A58B1">
        <w:rPr>
          <w:rFonts w:asciiTheme="minorBidi" w:hAnsiTheme="minorBidi"/>
          <w:sz w:val="32"/>
          <w:szCs w:val="32"/>
        </w:rPr>
        <w:t xml:space="preserve">baseline </w:t>
      </w:r>
      <w:r w:rsidRPr="002A58B1">
        <w:rPr>
          <w:rFonts w:asciiTheme="minorBidi" w:hAnsiTheme="minorBidi"/>
          <w:sz w:val="32"/>
          <w:szCs w:val="32"/>
          <w:cs/>
        </w:rPr>
        <w:t xml:space="preserve">สำหรับ </w:t>
      </w:r>
      <w:r w:rsidRPr="002A58B1">
        <w:rPr>
          <w:rFonts w:asciiTheme="minorBidi" w:hAnsiTheme="minorBidi"/>
          <w:sz w:val="32"/>
          <w:szCs w:val="32"/>
        </w:rPr>
        <w:t xml:space="preserve">anabolic agents </w:t>
      </w:r>
      <w:r w:rsidRPr="002A58B1">
        <w:rPr>
          <w:rFonts w:asciiTheme="minorBidi" w:hAnsiTheme="minorBidi"/>
          <w:sz w:val="32"/>
          <w:szCs w:val="32"/>
          <w:cs/>
        </w:rPr>
        <w:t xml:space="preserve">กรณีที่ไม่ทราบ </w:t>
      </w:r>
      <w:r w:rsidRPr="002A58B1">
        <w:rPr>
          <w:rFonts w:asciiTheme="minorBidi" w:hAnsiTheme="minorBidi"/>
          <w:sz w:val="32"/>
          <w:szCs w:val="32"/>
        </w:rPr>
        <w:t xml:space="preserve">baseline </w:t>
      </w:r>
      <w:r w:rsidRPr="002A58B1">
        <w:rPr>
          <w:rFonts w:asciiTheme="minorBidi" w:hAnsiTheme="minorBidi"/>
          <w:sz w:val="32"/>
          <w:szCs w:val="32"/>
          <w:cs/>
        </w:rPr>
        <w:t xml:space="preserve">ของ </w:t>
      </w:r>
      <w:r w:rsidRPr="002A58B1">
        <w:rPr>
          <w:rFonts w:asciiTheme="minorBidi" w:hAnsiTheme="minorBidi"/>
          <w:sz w:val="32"/>
          <w:szCs w:val="32"/>
        </w:rPr>
        <w:t xml:space="preserve">bone marker </w:t>
      </w:r>
      <w:r w:rsidRPr="002A58B1">
        <w:rPr>
          <w:rFonts w:asciiTheme="minorBidi" w:hAnsiTheme="minorBidi"/>
          <w:sz w:val="32"/>
          <w:szCs w:val="32"/>
          <w:cs/>
        </w:rPr>
        <w:t xml:space="preserve">อาจวินิจฉัยจาก </w:t>
      </w:r>
      <w:r w:rsidRPr="002A58B1">
        <w:rPr>
          <w:rFonts w:asciiTheme="minorBidi" w:hAnsiTheme="minorBidi"/>
          <w:sz w:val="32"/>
          <w:szCs w:val="32"/>
        </w:rPr>
        <w:t xml:space="preserve">bone marker </w:t>
      </w:r>
      <w:r w:rsidRPr="002A58B1">
        <w:rPr>
          <w:rFonts w:asciiTheme="minorBidi" w:hAnsiTheme="minorBidi"/>
          <w:sz w:val="32"/>
          <w:szCs w:val="32"/>
          <w:cs/>
        </w:rPr>
        <w:t xml:space="preserve">ที่ต่ำกว่าค่าเฉลี่ยของ </w:t>
      </w:r>
      <w:r w:rsidRPr="002A58B1">
        <w:rPr>
          <w:rFonts w:asciiTheme="minorBidi" w:hAnsiTheme="minorBidi"/>
          <w:sz w:val="32"/>
          <w:szCs w:val="32"/>
        </w:rPr>
        <w:t xml:space="preserve">bone marker </w:t>
      </w:r>
      <w:r w:rsidRPr="002A58B1">
        <w:rPr>
          <w:rFonts w:asciiTheme="minorBidi" w:hAnsiTheme="minorBidi"/>
          <w:sz w:val="32"/>
          <w:szCs w:val="32"/>
          <w:cs/>
        </w:rPr>
        <w:t xml:space="preserve">ใน </w:t>
      </w:r>
      <w:r w:rsidRPr="002A58B1">
        <w:rPr>
          <w:rFonts w:asciiTheme="minorBidi" w:hAnsiTheme="minorBidi"/>
          <w:sz w:val="32"/>
          <w:szCs w:val="32"/>
        </w:rPr>
        <w:t xml:space="preserve">young healthy adults </w:t>
      </w:r>
      <w:r w:rsidRPr="002A58B1">
        <w:rPr>
          <w:rFonts w:asciiTheme="minorBidi" w:hAnsiTheme="minorBidi"/>
          <w:sz w:val="32"/>
          <w:szCs w:val="32"/>
          <w:cs/>
        </w:rPr>
        <w:t xml:space="preserve"> ทั้งนี้การวัด </w:t>
      </w:r>
      <w:r w:rsidRPr="002A58B1">
        <w:rPr>
          <w:rFonts w:asciiTheme="minorBidi" w:hAnsiTheme="minorBidi"/>
          <w:sz w:val="32"/>
          <w:szCs w:val="32"/>
        </w:rPr>
        <w:t xml:space="preserve">bone marker turnover </w:t>
      </w:r>
      <w:r w:rsidRPr="002A58B1">
        <w:rPr>
          <w:rFonts w:asciiTheme="minorBidi" w:hAnsiTheme="minorBidi"/>
          <w:sz w:val="32"/>
          <w:szCs w:val="32"/>
          <w:cs/>
        </w:rPr>
        <w:t>ควรใช้วิธีการตรวจทางห้องปฏิบัติการเดียวกัน</w:t>
      </w:r>
    </w:p>
    <w:p w:rsidR="0045249A" w:rsidRPr="002A58B1" w:rsidRDefault="0045249A" w:rsidP="0045249A">
      <w:pPr>
        <w:rPr>
          <w:rFonts w:asciiTheme="minorBidi" w:hAnsiTheme="minorBidi"/>
          <w:sz w:val="32"/>
          <w:szCs w:val="32"/>
          <w:u w:val="single"/>
        </w:rPr>
      </w:pPr>
      <w:r w:rsidRPr="002A58B1">
        <w:rPr>
          <w:rFonts w:asciiTheme="minorBidi" w:hAnsiTheme="minorBidi"/>
          <w:sz w:val="32"/>
          <w:szCs w:val="32"/>
          <w:u w:val="single"/>
          <w:cs/>
        </w:rPr>
        <w:t xml:space="preserve">คำแนะนำในการรักษาโรคกระดูกพรุนที่ล้มเหลวในการรักษาด้วยยากลุ่ม </w:t>
      </w:r>
      <w:r w:rsidRPr="002A58B1">
        <w:rPr>
          <w:rFonts w:asciiTheme="minorBidi" w:hAnsiTheme="minorBidi"/>
          <w:sz w:val="32"/>
          <w:szCs w:val="32"/>
          <w:u w:val="single"/>
        </w:rPr>
        <w:t>Anti-resorptive</w:t>
      </w:r>
    </w:p>
    <w:p w:rsidR="0045249A" w:rsidRPr="002A58B1" w:rsidRDefault="0045249A" w:rsidP="0045249A">
      <w:pPr>
        <w:pStyle w:val="a7"/>
        <w:numPr>
          <w:ilvl w:val="0"/>
          <w:numId w:val="3"/>
        </w:num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  <w:cs/>
        </w:rPr>
        <w:t xml:space="preserve">เปลี่ยนยากลุ่ม </w:t>
      </w:r>
      <w:r w:rsidRPr="002A58B1">
        <w:rPr>
          <w:rFonts w:asciiTheme="minorBidi" w:hAnsiTheme="minorBidi"/>
          <w:sz w:val="32"/>
          <w:szCs w:val="32"/>
        </w:rPr>
        <w:t xml:space="preserve">anti-resorptive </w:t>
      </w:r>
      <w:r w:rsidRPr="002A58B1">
        <w:rPr>
          <w:rFonts w:asciiTheme="minorBidi" w:hAnsiTheme="minorBidi"/>
          <w:sz w:val="32"/>
          <w:szCs w:val="32"/>
          <w:cs/>
        </w:rPr>
        <w:t>เป็นกลุ่มเดียวกันที่มีประสิทธิภาพมากกว่า</w:t>
      </w:r>
    </w:p>
    <w:p w:rsidR="0045249A" w:rsidRPr="002A58B1" w:rsidRDefault="0045249A" w:rsidP="0045249A">
      <w:pPr>
        <w:pStyle w:val="a7"/>
        <w:numPr>
          <w:ilvl w:val="0"/>
          <w:numId w:val="3"/>
        </w:num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  <w:cs/>
        </w:rPr>
        <w:t xml:space="preserve">กรณีที่ใช้ยารูปแบบรับประทาน อาจเปลี่ยนเป็นรูปแบบให้ทางหลอดเลือดดำ เพื่อแก้ปัญหาเรื่องการดูดซึมของยาและ </w:t>
      </w:r>
      <w:r w:rsidRPr="002A58B1">
        <w:rPr>
          <w:rFonts w:asciiTheme="minorBidi" w:hAnsiTheme="minorBidi"/>
          <w:sz w:val="32"/>
          <w:szCs w:val="32"/>
        </w:rPr>
        <w:t xml:space="preserve">patient adherence </w:t>
      </w:r>
      <w:r w:rsidRPr="002A58B1">
        <w:rPr>
          <w:rFonts w:asciiTheme="minorBidi" w:hAnsiTheme="minorBidi"/>
          <w:sz w:val="32"/>
          <w:szCs w:val="32"/>
          <w:cs/>
        </w:rPr>
        <w:t>ต่อยา</w:t>
      </w:r>
    </w:p>
    <w:p w:rsidR="0045249A" w:rsidRPr="002A58B1" w:rsidRDefault="0045249A" w:rsidP="0045249A">
      <w:pPr>
        <w:pStyle w:val="a7"/>
        <w:numPr>
          <w:ilvl w:val="0"/>
          <w:numId w:val="3"/>
        </w:num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  <w:cs/>
        </w:rPr>
        <w:t xml:space="preserve">ถ้าใช้ยากลุ่ม </w:t>
      </w:r>
      <w:r w:rsidRPr="002A58B1">
        <w:rPr>
          <w:rFonts w:asciiTheme="minorBidi" w:hAnsiTheme="minorBidi"/>
          <w:sz w:val="32"/>
          <w:szCs w:val="32"/>
        </w:rPr>
        <w:t xml:space="preserve">anti-resorptive </w:t>
      </w:r>
      <w:r w:rsidRPr="002A58B1">
        <w:rPr>
          <w:rFonts w:asciiTheme="minorBidi" w:hAnsiTheme="minorBidi"/>
          <w:sz w:val="32"/>
          <w:szCs w:val="32"/>
          <w:cs/>
        </w:rPr>
        <w:t xml:space="preserve">ที่ประสิทธิภาพดีแล้ว อาจเปลี่ยนเป็นยากลุ่ม </w:t>
      </w:r>
      <w:r w:rsidRPr="002A58B1">
        <w:rPr>
          <w:rFonts w:asciiTheme="minorBidi" w:hAnsiTheme="minorBidi"/>
          <w:sz w:val="32"/>
          <w:szCs w:val="32"/>
        </w:rPr>
        <w:t>anabolic</w:t>
      </w:r>
    </w:p>
    <w:p w:rsidR="0045249A" w:rsidRPr="002A58B1" w:rsidRDefault="0045249A" w:rsidP="0045249A">
      <w:pPr>
        <w:rPr>
          <w:rFonts w:asciiTheme="minorBidi" w:hAnsiTheme="minorBidi"/>
          <w:b/>
          <w:bCs/>
          <w:sz w:val="32"/>
          <w:szCs w:val="32"/>
        </w:rPr>
      </w:pPr>
      <w:r w:rsidRPr="002A58B1">
        <w:rPr>
          <w:rFonts w:asciiTheme="minorBidi" w:hAnsiTheme="minorBidi"/>
          <w:b/>
          <w:bCs/>
          <w:sz w:val="32"/>
          <w:szCs w:val="32"/>
          <w:cs/>
        </w:rPr>
        <w:t xml:space="preserve">ภาวะขาดวิตามินดีในผู้ป่วย </w:t>
      </w:r>
      <w:r w:rsidRPr="002A58B1">
        <w:rPr>
          <w:rFonts w:asciiTheme="minorBidi" w:hAnsiTheme="minorBidi"/>
          <w:b/>
          <w:bCs/>
          <w:sz w:val="32"/>
          <w:szCs w:val="32"/>
        </w:rPr>
        <w:t>Primary hyperparathyroidism</w:t>
      </w:r>
      <w:r w:rsidRPr="002A58B1">
        <w:rPr>
          <w:rFonts w:asciiTheme="minorBidi" w:hAnsiTheme="minorBidi"/>
          <w:b/>
          <w:bCs/>
          <w:sz w:val="32"/>
          <w:szCs w:val="32"/>
          <w:vertAlign w:val="superscript"/>
        </w:rPr>
        <w:t>4</w:t>
      </w:r>
    </w:p>
    <w:p w:rsidR="0045249A" w:rsidRPr="002A58B1" w:rsidRDefault="0045249A" w:rsidP="0045249A">
      <w:p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  <w:cs/>
        </w:rPr>
        <w:tab/>
        <w:t xml:space="preserve">ผู้ป่วยรายนี้พบว่าหลังจากรักษาภาวะขาดวิตามินดีแล้ว ยังมีค่า </w:t>
      </w:r>
      <w:r w:rsidRPr="002A58B1">
        <w:rPr>
          <w:rFonts w:asciiTheme="minorBidi" w:hAnsiTheme="minorBidi"/>
          <w:sz w:val="32"/>
          <w:szCs w:val="32"/>
        </w:rPr>
        <w:t xml:space="preserve">iPTH </w:t>
      </w:r>
      <w:r w:rsidRPr="002A58B1">
        <w:rPr>
          <w:rFonts w:asciiTheme="minorBidi" w:hAnsiTheme="minorBidi"/>
          <w:sz w:val="32"/>
          <w:szCs w:val="32"/>
          <w:cs/>
        </w:rPr>
        <w:t xml:space="preserve">สูง แสดงว่าผู้ป่วยไม่ได้มีภาวะ </w:t>
      </w:r>
      <w:r w:rsidRPr="002A58B1">
        <w:rPr>
          <w:rFonts w:asciiTheme="minorBidi" w:hAnsiTheme="minorBidi"/>
          <w:sz w:val="32"/>
          <w:szCs w:val="32"/>
        </w:rPr>
        <w:t>secondary</w:t>
      </w:r>
      <w:r w:rsidRPr="002A58B1">
        <w:rPr>
          <w:rFonts w:asciiTheme="minorBidi" w:hAnsiTheme="minorBidi"/>
          <w:sz w:val="32"/>
          <w:szCs w:val="32"/>
          <w:cs/>
        </w:rPr>
        <w:t xml:space="preserve"> </w:t>
      </w:r>
      <w:r w:rsidRPr="002A58B1">
        <w:rPr>
          <w:rFonts w:asciiTheme="minorBidi" w:hAnsiTheme="minorBidi"/>
          <w:sz w:val="32"/>
          <w:szCs w:val="32"/>
        </w:rPr>
        <w:t xml:space="preserve">hyperparathyroidism </w:t>
      </w:r>
      <w:r w:rsidRPr="002A58B1">
        <w:rPr>
          <w:rFonts w:asciiTheme="minorBidi" w:hAnsiTheme="minorBidi"/>
          <w:sz w:val="32"/>
          <w:szCs w:val="32"/>
          <w:cs/>
        </w:rPr>
        <w:t>อย่างเดียว</w:t>
      </w:r>
      <w:r w:rsidRPr="002A58B1">
        <w:rPr>
          <w:rFonts w:asciiTheme="minorBidi" w:hAnsiTheme="minorBidi"/>
          <w:sz w:val="32"/>
          <w:szCs w:val="32"/>
        </w:rPr>
        <w:t xml:space="preserve"> </w:t>
      </w:r>
      <w:r w:rsidRPr="002A58B1">
        <w:rPr>
          <w:rFonts w:asciiTheme="minorBidi" w:hAnsiTheme="minorBidi"/>
          <w:sz w:val="32"/>
          <w:szCs w:val="32"/>
          <w:cs/>
        </w:rPr>
        <w:t xml:space="preserve">ดังนั้นจึงต้องค้นหาสาเหตุอื่นด้วย ซึ่งพบว่ามี </w:t>
      </w:r>
      <w:r w:rsidRPr="002A58B1">
        <w:rPr>
          <w:rFonts w:asciiTheme="minorBidi" w:hAnsiTheme="minorBidi"/>
          <w:sz w:val="32"/>
          <w:szCs w:val="32"/>
        </w:rPr>
        <w:t xml:space="preserve">primary hyperparathyroidism (parathyroid adenoma) </w:t>
      </w:r>
      <w:r w:rsidRPr="002A58B1">
        <w:rPr>
          <w:rFonts w:asciiTheme="minorBidi" w:hAnsiTheme="minorBidi"/>
          <w:sz w:val="32"/>
          <w:szCs w:val="32"/>
          <w:cs/>
        </w:rPr>
        <w:t>ร่วมด้วย การแยกภาวะดังกล่าวมีความสำคัญ เนื่องจากการรักษาที่แตกต่างกัน</w:t>
      </w:r>
    </w:p>
    <w:p w:rsidR="0045249A" w:rsidRPr="002A58B1" w:rsidRDefault="0045249A" w:rsidP="0045249A">
      <w:p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  <w:cs/>
        </w:rPr>
        <w:tab/>
        <w:t xml:space="preserve">ภาวะที่มี </w:t>
      </w:r>
      <w:r w:rsidRPr="002A58B1">
        <w:rPr>
          <w:rFonts w:asciiTheme="minorBidi" w:hAnsiTheme="minorBidi"/>
          <w:sz w:val="32"/>
          <w:szCs w:val="32"/>
        </w:rPr>
        <w:t xml:space="preserve">iPTH </w:t>
      </w:r>
      <w:r w:rsidRPr="002A58B1">
        <w:rPr>
          <w:rFonts w:asciiTheme="minorBidi" w:hAnsiTheme="minorBidi"/>
          <w:sz w:val="32"/>
          <w:szCs w:val="32"/>
          <w:cs/>
        </w:rPr>
        <w:t>สูง โดยที่มีระดับแคลเซียมในเลือดปกติ มีดังต่อไปนี้</w:t>
      </w:r>
      <w:r w:rsidRPr="002A58B1">
        <w:rPr>
          <w:rFonts w:asciiTheme="minorBidi" w:hAnsiTheme="minorBidi"/>
          <w:sz w:val="32"/>
          <w:szCs w:val="32"/>
          <w:vertAlign w:val="superscript"/>
        </w:rPr>
        <w:t>5</w:t>
      </w:r>
    </w:p>
    <w:p w:rsidR="0045249A" w:rsidRPr="002A58B1" w:rsidRDefault="0045249A" w:rsidP="0045249A">
      <w:pPr>
        <w:pStyle w:val="a7"/>
        <w:numPr>
          <w:ilvl w:val="0"/>
          <w:numId w:val="4"/>
        </w:num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</w:rPr>
        <w:t>Secondary hyperparathyroidism</w:t>
      </w:r>
    </w:p>
    <w:p w:rsidR="0045249A" w:rsidRPr="002A58B1" w:rsidRDefault="0045249A" w:rsidP="0045249A">
      <w:pPr>
        <w:pStyle w:val="a7"/>
        <w:numPr>
          <w:ilvl w:val="0"/>
          <w:numId w:val="4"/>
        </w:num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</w:rPr>
        <w:t xml:space="preserve">Primary hyperparathyroidism </w:t>
      </w:r>
      <w:r w:rsidRPr="002A58B1">
        <w:rPr>
          <w:rFonts w:asciiTheme="minorBidi" w:hAnsiTheme="minorBidi"/>
          <w:sz w:val="32"/>
          <w:szCs w:val="32"/>
          <w:cs/>
        </w:rPr>
        <w:t>ที่มีภาวะขาดวิตามินดีร่วมด้วย</w:t>
      </w:r>
    </w:p>
    <w:p w:rsidR="0045249A" w:rsidRPr="002A58B1" w:rsidRDefault="0045249A" w:rsidP="0045249A">
      <w:pPr>
        <w:pStyle w:val="a7"/>
        <w:numPr>
          <w:ilvl w:val="0"/>
          <w:numId w:val="4"/>
        </w:num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</w:rPr>
        <w:lastRenderedPageBreak/>
        <w:t>Normocalcemic primary hyperparathyroidism</w:t>
      </w:r>
    </w:p>
    <w:p w:rsidR="0045249A" w:rsidRPr="002A58B1" w:rsidRDefault="0045249A" w:rsidP="0045249A">
      <w:pPr>
        <w:ind w:firstLine="720"/>
        <w:rPr>
          <w:rFonts w:asciiTheme="minorBidi" w:hAnsiTheme="minorBidi"/>
          <w:sz w:val="32"/>
          <w:szCs w:val="32"/>
          <w:cs/>
        </w:rPr>
      </w:pPr>
      <w:r w:rsidRPr="002A58B1">
        <w:rPr>
          <w:rFonts w:asciiTheme="minorBidi" w:hAnsiTheme="minorBidi"/>
          <w:sz w:val="32"/>
          <w:szCs w:val="32"/>
          <w:cs/>
        </w:rPr>
        <w:t xml:space="preserve">โดย </w:t>
      </w:r>
      <w:r w:rsidRPr="002A58B1">
        <w:rPr>
          <w:rFonts w:asciiTheme="minorBidi" w:hAnsiTheme="minorBidi"/>
          <w:sz w:val="32"/>
          <w:szCs w:val="32"/>
        </w:rPr>
        <w:t xml:space="preserve">3 </w:t>
      </w:r>
      <w:r w:rsidRPr="002A58B1">
        <w:rPr>
          <w:rFonts w:asciiTheme="minorBidi" w:hAnsiTheme="minorBidi"/>
          <w:sz w:val="32"/>
          <w:szCs w:val="32"/>
          <w:cs/>
        </w:rPr>
        <w:t xml:space="preserve">ภาวะนี้สามารถแยกจากกันได้โดยการตรวจวัดระดับ </w:t>
      </w:r>
      <w:r w:rsidRPr="002A58B1">
        <w:rPr>
          <w:rFonts w:asciiTheme="minorBidi" w:hAnsiTheme="minorBidi"/>
          <w:sz w:val="32"/>
          <w:szCs w:val="32"/>
        </w:rPr>
        <w:t>25(OH)D</w:t>
      </w:r>
      <w:r w:rsidRPr="002A58B1">
        <w:rPr>
          <w:rFonts w:asciiTheme="minorBidi" w:hAnsiTheme="minorBidi"/>
          <w:sz w:val="32"/>
          <w:szCs w:val="32"/>
          <w:cs/>
        </w:rPr>
        <w:t xml:space="preserve"> และดูการลดลงของ </w:t>
      </w:r>
      <w:r w:rsidRPr="002A58B1">
        <w:rPr>
          <w:rFonts w:asciiTheme="minorBidi" w:hAnsiTheme="minorBidi"/>
          <w:sz w:val="32"/>
          <w:szCs w:val="32"/>
        </w:rPr>
        <w:t xml:space="preserve">iPTH </w:t>
      </w:r>
      <w:r w:rsidRPr="002A58B1">
        <w:rPr>
          <w:rFonts w:asciiTheme="minorBidi" w:hAnsiTheme="minorBidi"/>
          <w:sz w:val="32"/>
          <w:szCs w:val="32"/>
          <w:cs/>
        </w:rPr>
        <w:t xml:space="preserve">หลังการรักษาด้วยการให้ </w:t>
      </w:r>
      <w:r w:rsidRPr="002A58B1">
        <w:rPr>
          <w:rFonts w:asciiTheme="minorBidi" w:hAnsiTheme="minorBidi"/>
          <w:sz w:val="32"/>
          <w:szCs w:val="32"/>
        </w:rPr>
        <w:t xml:space="preserve">cholecalciferol </w:t>
      </w:r>
      <w:r w:rsidRPr="002A58B1">
        <w:rPr>
          <w:rFonts w:asciiTheme="minorBidi" w:hAnsiTheme="minorBidi"/>
          <w:sz w:val="32"/>
          <w:szCs w:val="32"/>
          <w:vertAlign w:val="superscript"/>
        </w:rPr>
        <w:t>6,7</w:t>
      </w:r>
      <w:r w:rsidRPr="002A58B1">
        <w:rPr>
          <w:rFonts w:asciiTheme="minorBidi" w:hAnsiTheme="minorBidi"/>
          <w:sz w:val="32"/>
          <w:szCs w:val="32"/>
          <w:cs/>
        </w:rPr>
        <w:t xml:space="preserve">  ในกรณีที่จะวินิจฉัยภาวะ </w:t>
      </w:r>
      <w:r w:rsidRPr="002A58B1">
        <w:rPr>
          <w:rFonts w:asciiTheme="minorBidi" w:hAnsiTheme="minorBidi"/>
          <w:sz w:val="32"/>
          <w:szCs w:val="32"/>
        </w:rPr>
        <w:t>normocalcemic primary hyperparathyroidism</w:t>
      </w:r>
      <w:r w:rsidRPr="002A58B1">
        <w:rPr>
          <w:rFonts w:asciiTheme="minorBidi" w:hAnsiTheme="minorBidi"/>
          <w:sz w:val="32"/>
          <w:szCs w:val="32"/>
          <w:cs/>
        </w:rPr>
        <w:t xml:space="preserve"> ต้องแยกภาวะอื่นที่ทำให้เกิด </w:t>
      </w:r>
      <w:r w:rsidRPr="002A58B1">
        <w:rPr>
          <w:rFonts w:asciiTheme="minorBidi" w:hAnsiTheme="minorBidi"/>
          <w:sz w:val="32"/>
          <w:szCs w:val="32"/>
        </w:rPr>
        <w:t>secondary hyperparathyroidism</w:t>
      </w:r>
      <w:r w:rsidRPr="002A58B1">
        <w:rPr>
          <w:rFonts w:asciiTheme="minorBidi" w:hAnsiTheme="minorBidi"/>
          <w:sz w:val="32"/>
          <w:szCs w:val="32"/>
          <w:cs/>
        </w:rPr>
        <w:t xml:space="preserve"> อื่นออกไปก่อน โดยเฉพาะภาวะขาดวิตามินดี ซึ่งพบได้บ่อย</w:t>
      </w:r>
      <w:r w:rsidRPr="002A58B1">
        <w:rPr>
          <w:rFonts w:asciiTheme="minorBidi" w:hAnsiTheme="minorBidi"/>
          <w:sz w:val="32"/>
          <w:szCs w:val="32"/>
        </w:rPr>
        <w:t xml:space="preserve"> </w:t>
      </w:r>
      <w:r w:rsidRPr="002A58B1">
        <w:rPr>
          <w:rFonts w:asciiTheme="minorBidi" w:hAnsiTheme="minorBidi"/>
          <w:sz w:val="32"/>
          <w:szCs w:val="32"/>
          <w:cs/>
        </w:rPr>
        <w:t xml:space="preserve">และระดับ </w:t>
      </w:r>
      <w:r w:rsidRPr="002A58B1">
        <w:rPr>
          <w:rFonts w:asciiTheme="minorBidi" w:hAnsiTheme="minorBidi"/>
          <w:sz w:val="32"/>
          <w:szCs w:val="32"/>
        </w:rPr>
        <w:t xml:space="preserve">ionized calcium </w:t>
      </w:r>
      <w:r w:rsidRPr="002A58B1">
        <w:rPr>
          <w:rFonts w:asciiTheme="minorBidi" w:hAnsiTheme="minorBidi"/>
          <w:sz w:val="32"/>
          <w:szCs w:val="32"/>
          <w:cs/>
        </w:rPr>
        <w:t>ต้องอยู่ในเกณฑ์ปกติ</w:t>
      </w:r>
      <w:r w:rsidRPr="002A58B1">
        <w:rPr>
          <w:rFonts w:asciiTheme="minorBidi" w:hAnsiTheme="minorBidi"/>
          <w:sz w:val="32"/>
          <w:szCs w:val="32"/>
          <w:vertAlign w:val="superscript"/>
        </w:rPr>
        <w:t>8</w:t>
      </w:r>
    </w:p>
    <w:p w:rsidR="0045249A" w:rsidRPr="002A58B1" w:rsidRDefault="0045249A" w:rsidP="0045249A">
      <w:pPr>
        <w:ind w:firstLine="720"/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  <w:cs/>
        </w:rPr>
        <w:t xml:space="preserve">ภาวะขาดวิตามินดีในผู้ป่วย </w:t>
      </w:r>
      <w:r w:rsidRPr="002A58B1">
        <w:rPr>
          <w:rFonts w:asciiTheme="minorBidi" w:hAnsiTheme="minorBidi"/>
          <w:sz w:val="32"/>
          <w:szCs w:val="32"/>
        </w:rPr>
        <w:t>Primary hyperparathyroidism</w:t>
      </w:r>
      <w:r>
        <w:rPr>
          <w:rFonts w:asciiTheme="minorBidi" w:hAnsiTheme="minorBidi"/>
          <w:sz w:val="32"/>
          <w:szCs w:val="32"/>
        </w:rPr>
        <w:t xml:space="preserve"> </w:t>
      </w:r>
      <w:r w:rsidRPr="002A58B1">
        <w:rPr>
          <w:rFonts w:asciiTheme="minorBidi" w:hAnsiTheme="minorBidi"/>
          <w:sz w:val="32"/>
          <w:szCs w:val="32"/>
        </w:rPr>
        <w:t>(PHPT)</w:t>
      </w:r>
      <w:r w:rsidRPr="002A58B1">
        <w:rPr>
          <w:rFonts w:asciiTheme="minorBidi" w:hAnsiTheme="minorBidi"/>
          <w:sz w:val="32"/>
          <w:szCs w:val="32"/>
          <w:cs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>พบ</w:t>
      </w:r>
      <w:r w:rsidRPr="002A58B1">
        <w:rPr>
          <w:rFonts w:asciiTheme="minorBidi" w:hAnsiTheme="minorBidi"/>
          <w:sz w:val="32"/>
          <w:szCs w:val="32"/>
          <w:cs/>
        </w:rPr>
        <w:t>ได้บ่อยกว่าประชากรทั่วไป เนื่องจากกลไกดังต่อไปนี้</w:t>
      </w:r>
    </w:p>
    <w:p w:rsidR="0045249A" w:rsidRPr="002A58B1" w:rsidRDefault="0045249A" w:rsidP="0045249A">
      <w:pPr>
        <w:pStyle w:val="a7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  <w:cs/>
        </w:rPr>
        <w:t xml:space="preserve">การเปลี่ยนจาก </w:t>
      </w:r>
      <w:r w:rsidRPr="002A58B1">
        <w:rPr>
          <w:rFonts w:asciiTheme="minorBidi" w:hAnsiTheme="minorBidi"/>
          <w:sz w:val="32"/>
          <w:szCs w:val="32"/>
        </w:rPr>
        <w:t xml:space="preserve">25(OH)D </w:t>
      </w:r>
      <w:r w:rsidRPr="002A58B1">
        <w:rPr>
          <w:rFonts w:asciiTheme="minorBidi" w:hAnsiTheme="minorBidi"/>
          <w:sz w:val="32"/>
          <w:szCs w:val="32"/>
          <w:cs/>
        </w:rPr>
        <w:t xml:space="preserve">เป็น </w:t>
      </w:r>
      <w:r w:rsidRPr="002A58B1">
        <w:rPr>
          <w:rFonts w:asciiTheme="minorBidi" w:hAnsiTheme="minorBidi"/>
          <w:sz w:val="32"/>
          <w:szCs w:val="32"/>
        </w:rPr>
        <w:t>1,25(OH)</w:t>
      </w:r>
      <w:r w:rsidRPr="002A58B1">
        <w:rPr>
          <w:rFonts w:asciiTheme="minorBidi" w:hAnsiTheme="minorBidi"/>
          <w:sz w:val="32"/>
          <w:szCs w:val="32"/>
          <w:vertAlign w:val="subscript"/>
        </w:rPr>
        <w:t>2</w:t>
      </w:r>
      <w:r w:rsidRPr="002A58B1">
        <w:rPr>
          <w:rFonts w:asciiTheme="minorBidi" w:hAnsiTheme="minorBidi"/>
          <w:sz w:val="32"/>
          <w:szCs w:val="32"/>
        </w:rPr>
        <w:t xml:space="preserve">D </w:t>
      </w:r>
      <w:r w:rsidRPr="002A58B1">
        <w:rPr>
          <w:rFonts w:asciiTheme="minorBidi" w:hAnsiTheme="minorBidi"/>
          <w:sz w:val="32"/>
          <w:szCs w:val="32"/>
          <w:cs/>
        </w:rPr>
        <w:t>มากขึ้น</w:t>
      </w:r>
      <w:r w:rsidRPr="002A58B1">
        <w:rPr>
          <w:rFonts w:asciiTheme="minorBidi" w:hAnsiTheme="minorBidi"/>
          <w:sz w:val="32"/>
          <w:szCs w:val="32"/>
          <w:vertAlign w:val="superscript"/>
        </w:rPr>
        <w:t>9, 10</w:t>
      </w:r>
    </w:p>
    <w:p w:rsidR="0045249A" w:rsidRPr="002A58B1" w:rsidRDefault="0045249A" w:rsidP="0045249A">
      <w:pPr>
        <w:pStyle w:val="a7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  <w:cs/>
        </w:rPr>
        <w:t xml:space="preserve">การเพิ่ม </w:t>
      </w:r>
      <w:r w:rsidRPr="002A58B1">
        <w:rPr>
          <w:rFonts w:asciiTheme="minorBidi" w:hAnsiTheme="minorBidi"/>
          <w:sz w:val="32"/>
          <w:szCs w:val="32"/>
        </w:rPr>
        <w:t xml:space="preserve">catabolism </w:t>
      </w:r>
      <w:r w:rsidRPr="002A58B1">
        <w:rPr>
          <w:rFonts w:asciiTheme="minorBidi" w:hAnsiTheme="minorBidi"/>
          <w:sz w:val="32"/>
          <w:szCs w:val="32"/>
          <w:cs/>
        </w:rPr>
        <w:t xml:space="preserve">ของ </w:t>
      </w:r>
      <w:r w:rsidRPr="002A58B1">
        <w:rPr>
          <w:rFonts w:asciiTheme="minorBidi" w:hAnsiTheme="minorBidi"/>
          <w:sz w:val="32"/>
          <w:szCs w:val="32"/>
        </w:rPr>
        <w:t xml:space="preserve">25(OH)D </w:t>
      </w:r>
      <w:r w:rsidRPr="002A58B1">
        <w:rPr>
          <w:rFonts w:asciiTheme="minorBidi" w:hAnsiTheme="minorBidi"/>
          <w:sz w:val="32"/>
          <w:szCs w:val="32"/>
          <w:cs/>
        </w:rPr>
        <w:t xml:space="preserve">โดยระดับ </w:t>
      </w:r>
      <w:r w:rsidRPr="002A58B1">
        <w:rPr>
          <w:rFonts w:asciiTheme="minorBidi" w:hAnsiTheme="minorBidi"/>
          <w:sz w:val="32"/>
          <w:szCs w:val="32"/>
        </w:rPr>
        <w:t>1,25(OH)</w:t>
      </w:r>
      <w:r w:rsidRPr="002A58B1">
        <w:rPr>
          <w:rFonts w:asciiTheme="minorBidi" w:hAnsiTheme="minorBidi"/>
          <w:sz w:val="32"/>
          <w:szCs w:val="32"/>
          <w:vertAlign w:val="subscript"/>
        </w:rPr>
        <w:t>2</w:t>
      </w:r>
      <w:r w:rsidRPr="002A58B1">
        <w:rPr>
          <w:rFonts w:asciiTheme="minorBidi" w:hAnsiTheme="minorBidi"/>
          <w:sz w:val="32"/>
          <w:szCs w:val="32"/>
        </w:rPr>
        <w:t xml:space="preserve">D </w:t>
      </w:r>
      <w:r w:rsidRPr="002A58B1">
        <w:rPr>
          <w:rFonts w:asciiTheme="minorBidi" w:hAnsiTheme="minorBidi"/>
          <w:sz w:val="32"/>
          <w:szCs w:val="32"/>
          <w:cs/>
        </w:rPr>
        <w:t xml:space="preserve">ที่มากขึ้น จะไปกระตุ้น </w:t>
      </w:r>
      <w:r w:rsidRPr="002A58B1">
        <w:rPr>
          <w:rFonts w:asciiTheme="minorBidi" w:hAnsiTheme="minorBidi"/>
          <w:sz w:val="32"/>
          <w:szCs w:val="32"/>
        </w:rPr>
        <w:t xml:space="preserve">24-hydroxylase </w:t>
      </w:r>
      <w:r w:rsidRPr="002A58B1">
        <w:rPr>
          <w:rFonts w:asciiTheme="minorBidi" w:hAnsiTheme="minorBidi"/>
          <w:sz w:val="32"/>
          <w:szCs w:val="32"/>
          <w:cs/>
        </w:rPr>
        <w:t xml:space="preserve">ให้เปลี่ยน </w:t>
      </w:r>
      <w:r w:rsidRPr="002A58B1">
        <w:rPr>
          <w:rFonts w:asciiTheme="minorBidi" w:hAnsiTheme="minorBidi"/>
          <w:sz w:val="32"/>
          <w:szCs w:val="32"/>
        </w:rPr>
        <w:t xml:space="preserve">25(OH)D </w:t>
      </w:r>
      <w:r w:rsidRPr="002A58B1">
        <w:rPr>
          <w:rFonts w:asciiTheme="minorBidi" w:hAnsiTheme="minorBidi"/>
          <w:sz w:val="32"/>
          <w:szCs w:val="32"/>
          <w:cs/>
        </w:rPr>
        <w:t xml:space="preserve">เป็น </w:t>
      </w:r>
      <w:r w:rsidRPr="002A58B1">
        <w:rPr>
          <w:rFonts w:asciiTheme="minorBidi" w:hAnsiTheme="minorBidi"/>
          <w:sz w:val="32"/>
          <w:szCs w:val="32"/>
        </w:rPr>
        <w:t xml:space="preserve">24,25(OH)D </w:t>
      </w:r>
      <w:r w:rsidRPr="002A58B1">
        <w:rPr>
          <w:rFonts w:asciiTheme="minorBidi" w:hAnsiTheme="minorBidi"/>
          <w:sz w:val="32"/>
          <w:szCs w:val="32"/>
          <w:cs/>
        </w:rPr>
        <w:t>มากขึ้น</w:t>
      </w:r>
      <w:r w:rsidRPr="002A58B1">
        <w:rPr>
          <w:rFonts w:asciiTheme="minorBidi" w:hAnsiTheme="minorBidi"/>
          <w:sz w:val="32"/>
          <w:szCs w:val="32"/>
          <w:vertAlign w:val="superscript"/>
        </w:rPr>
        <w:t>9, 10</w:t>
      </w:r>
    </w:p>
    <w:p w:rsidR="0045249A" w:rsidRPr="002A58B1" w:rsidRDefault="0045249A" w:rsidP="0045249A">
      <w:pPr>
        <w:pStyle w:val="a7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</w:rPr>
        <w:t xml:space="preserve">PHPT </w:t>
      </w:r>
      <w:r w:rsidRPr="002A58B1">
        <w:rPr>
          <w:rFonts w:asciiTheme="minorBidi" w:hAnsiTheme="minorBidi"/>
          <w:sz w:val="32"/>
          <w:szCs w:val="32"/>
          <w:cs/>
        </w:rPr>
        <w:t xml:space="preserve">ทำให้มีการเพิ่มขึ้นของ </w:t>
      </w:r>
      <w:r w:rsidRPr="002A58B1">
        <w:rPr>
          <w:rFonts w:asciiTheme="minorBidi" w:hAnsiTheme="minorBidi"/>
          <w:sz w:val="32"/>
          <w:szCs w:val="32"/>
        </w:rPr>
        <w:t xml:space="preserve">adiposity </w:t>
      </w:r>
      <w:r w:rsidRPr="002A58B1">
        <w:rPr>
          <w:rFonts w:asciiTheme="minorBidi" w:hAnsiTheme="minorBidi"/>
          <w:sz w:val="32"/>
          <w:szCs w:val="32"/>
          <w:cs/>
        </w:rPr>
        <w:t xml:space="preserve">ทำให้เกิด </w:t>
      </w:r>
      <w:r w:rsidRPr="002A58B1">
        <w:rPr>
          <w:rFonts w:asciiTheme="minorBidi" w:hAnsiTheme="minorBidi"/>
          <w:sz w:val="32"/>
          <w:szCs w:val="32"/>
        </w:rPr>
        <w:t xml:space="preserve">Vitamin D sequestration in fatty tissue </w:t>
      </w:r>
      <w:r w:rsidRPr="002A58B1">
        <w:rPr>
          <w:rFonts w:asciiTheme="minorBidi" w:hAnsiTheme="minorBidi"/>
          <w:sz w:val="32"/>
          <w:szCs w:val="32"/>
          <w:cs/>
        </w:rPr>
        <w:t xml:space="preserve">มากขึ้น โดยผ่านกลไก การเพิ่มขึ้นของ </w:t>
      </w:r>
      <w:r w:rsidRPr="002A58B1">
        <w:rPr>
          <w:rFonts w:asciiTheme="minorBidi" w:hAnsiTheme="minorBidi"/>
          <w:sz w:val="32"/>
          <w:szCs w:val="32"/>
        </w:rPr>
        <w:t xml:space="preserve">intracellular calcium </w:t>
      </w:r>
      <w:r w:rsidRPr="002A58B1">
        <w:rPr>
          <w:rFonts w:asciiTheme="minorBidi" w:hAnsiTheme="minorBidi"/>
          <w:sz w:val="32"/>
          <w:szCs w:val="32"/>
          <w:cs/>
        </w:rPr>
        <w:t xml:space="preserve">ใน </w:t>
      </w:r>
      <w:r w:rsidRPr="002A58B1">
        <w:rPr>
          <w:rFonts w:asciiTheme="minorBidi" w:hAnsiTheme="minorBidi"/>
          <w:sz w:val="32"/>
          <w:szCs w:val="32"/>
        </w:rPr>
        <w:t xml:space="preserve">adipocyte cells </w:t>
      </w:r>
      <w:r w:rsidRPr="002A58B1">
        <w:rPr>
          <w:rFonts w:asciiTheme="minorBidi" w:hAnsiTheme="minorBidi"/>
          <w:sz w:val="32"/>
          <w:szCs w:val="32"/>
          <w:cs/>
        </w:rPr>
        <w:t xml:space="preserve">ทำให้เกิด </w:t>
      </w:r>
      <w:r w:rsidRPr="002A58B1">
        <w:rPr>
          <w:rFonts w:asciiTheme="minorBidi" w:hAnsiTheme="minorBidi"/>
          <w:sz w:val="32"/>
          <w:szCs w:val="32"/>
        </w:rPr>
        <w:t xml:space="preserve">insulin resistance </w:t>
      </w:r>
      <w:r w:rsidRPr="002A58B1">
        <w:rPr>
          <w:rFonts w:asciiTheme="minorBidi" w:hAnsiTheme="minorBidi"/>
          <w:sz w:val="32"/>
          <w:szCs w:val="32"/>
          <w:cs/>
        </w:rPr>
        <w:t xml:space="preserve">และยับยั้ง </w:t>
      </w:r>
      <w:r w:rsidRPr="002A58B1">
        <w:rPr>
          <w:rFonts w:asciiTheme="minorBidi" w:hAnsiTheme="minorBidi"/>
          <w:sz w:val="32"/>
          <w:szCs w:val="32"/>
        </w:rPr>
        <w:t xml:space="preserve">lipolysis </w:t>
      </w:r>
      <w:r w:rsidRPr="002A58B1">
        <w:rPr>
          <w:rFonts w:asciiTheme="minorBidi" w:hAnsiTheme="minorBidi"/>
          <w:sz w:val="32"/>
          <w:szCs w:val="32"/>
          <w:cs/>
        </w:rPr>
        <w:t xml:space="preserve">นอกจากนี้ยังเกิด </w:t>
      </w:r>
      <w:r w:rsidRPr="002A58B1">
        <w:rPr>
          <w:rFonts w:asciiTheme="minorBidi" w:hAnsiTheme="minorBidi"/>
          <w:sz w:val="32"/>
          <w:szCs w:val="32"/>
        </w:rPr>
        <w:t xml:space="preserve">adipocyte differentiation </w:t>
      </w:r>
      <w:r w:rsidRPr="002A58B1">
        <w:rPr>
          <w:rFonts w:asciiTheme="minorBidi" w:hAnsiTheme="minorBidi"/>
          <w:sz w:val="32"/>
          <w:szCs w:val="32"/>
          <w:cs/>
        </w:rPr>
        <w:t xml:space="preserve">มากขึ้น เนื่องจาก </w:t>
      </w:r>
      <w:r w:rsidRPr="002A58B1">
        <w:rPr>
          <w:rFonts w:asciiTheme="minorBidi" w:hAnsiTheme="minorBidi"/>
          <w:sz w:val="32"/>
          <w:szCs w:val="32"/>
        </w:rPr>
        <w:t xml:space="preserve">adipocyte </w:t>
      </w:r>
      <w:r w:rsidRPr="002A58B1">
        <w:rPr>
          <w:rFonts w:asciiTheme="minorBidi" w:hAnsiTheme="minorBidi"/>
          <w:sz w:val="32"/>
          <w:szCs w:val="32"/>
          <w:cs/>
        </w:rPr>
        <w:t xml:space="preserve">และ </w:t>
      </w:r>
      <w:r w:rsidRPr="002A58B1">
        <w:rPr>
          <w:rFonts w:asciiTheme="minorBidi" w:hAnsiTheme="minorBidi"/>
          <w:sz w:val="32"/>
          <w:szCs w:val="32"/>
        </w:rPr>
        <w:t xml:space="preserve">osteoblast </w:t>
      </w:r>
      <w:r w:rsidRPr="002A58B1">
        <w:rPr>
          <w:rFonts w:asciiTheme="minorBidi" w:hAnsiTheme="minorBidi"/>
          <w:sz w:val="32"/>
          <w:szCs w:val="32"/>
          <w:cs/>
        </w:rPr>
        <w:t xml:space="preserve">ใช้ </w:t>
      </w:r>
      <w:r w:rsidRPr="002A58B1">
        <w:rPr>
          <w:rFonts w:asciiTheme="minorBidi" w:hAnsiTheme="minorBidi"/>
          <w:sz w:val="32"/>
          <w:szCs w:val="32"/>
        </w:rPr>
        <w:t xml:space="preserve">common precursor cell </w:t>
      </w:r>
      <w:r w:rsidRPr="002A58B1">
        <w:rPr>
          <w:rFonts w:asciiTheme="minorBidi" w:hAnsiTheme="minorBidi"/>
          <w:sz w:val="32"/>
          <w:szCs w:val="32"/>
          <w:cs/>
        </w:rPr>
        <w:t>เดียวกัน</w:t>
      </w:r>
      <w:r w:rsidRPr="002A58B1">
        <w:rPr>
          <w:rFonts w:asciiTheme="minorBidi" w:hAnsiTheme="minorBidi"/>
          <w:sz w:val="32"/>
          <w:szCs w:val="32"/>
          <w:vertAlign w:val="superscript"/>
        </w:rPr>
        <w:t>11, 12</w:t>
      </w:r>
    </w:p>
    <w:p w:rsidR="0045249A" w:rsidRPr="002A58B1" w:rsidRDefault="0045249A" w:rsidP="0045249A">
      <w:pPr>
        <w:pStyle w:val="a7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  <w:cs/>
        </w:rPr>
        <w:t xml:space="preserve">การลดลงของการสร้างไวตามินดีทางผิวหนัง ซึ่งเป็นผลโดยตรงจาก </w:t>
      </w:r>
      <w:r w:rsidRPr="002A58B1">
        <w:rPr>
          <w:rFonts w:asciiTheme="minorBidi" w:hAnsiTheme="minorBidi"/>
          <w:sz w:val="32"/>
          <w:szCs w:val="32"/>
        </w:rPr>
        <w:t>1,25(OH)</w:t>
      </w:r>
      <w:r w:rsidRPr="002A58B1">
        <w:rPr>
          <w:rFonts w:asciiTheme="minorBidi" w:hAnsiTheme="minorBidi"/>
          <w:sz w:val="32"/>
          <w:szCs w:val="32"/>
          <w:vertAlign w:val="subscript"/>
        </w:rPr>
        <w:t>2</w:t>
      </w:r>
      <w:r w:rsidRPr="002A58B1">
        <w:rPr>
          <w:rFonts w:asciiTheme="minorBidi" w:hAnsiTheme="minorBidi"/>
          <w:sz w:val="32"/>
          <w:szCs w:val="32"/>
        </w:rPr>
        <w:t xml:space="preserve">D </w:t>
      </w:r>
      <w:r w:rsidRPr="002A58B1">
        <w:rPr>
          <w:rFonts w:asciiTheme="minorBidi" w:hAnsiTheme="minorBidi"/>
          <w:sz w:val="32"/>
          <w:szCs w:val="32"/>
          <w:cs/>
        </w:rPr>
        <w:t xml:space="preserve">ที่ไปยังยั้ง </w:t>
      </w:r>
      <w:r w:rsidRPr="002A58B1">
        <w:rPr>
          <w:rFonts w:asciiTheme="minorBidi" w:hAnsiTheme="minorBidi"/>
          <w:sz w:val="32"/>
          <w:szCs w:val="32"/>
        </w:rPr>
        <w:t>melanin synthesis</w:t>
      </w:r>
      <w:r w:rsidRPr="002A58B1">
        <w:rPr>
          <w:rFonts w:asciiTheme="minorBidi" w:hAnsiTheme="minorBidi"/>
          <w:sz w:val="32"/>
          <w:szCs w:val="32"/>
          <w:vertAlign w:val="superscript"/>
        </w:rPr>
        <w:t>13</w:t>
      </w:r>
    </w:p>
    <w:p w:rsidR="0045249A" w:rsidRPr="002A58B1" w:rsidRDefault="0045249A" w:rsidP="0045249A">
      <w:pPr>
        <w:ind w:firstLine="720"/>
        <w:rPr>
          <w:rFonts w:asciiTheme="minorBidi" w:hAnsiTheme="minorBidi"/>
          <w:sz w:val="32"/>
          <w:szCs w:val="32"/>
        </w:rPr>
      </w:pPr>
      <w:r w:rsidRPr="002A58B1">
        <w:rPr>
          <w:rFonts w:asciiTheme="minorBidi" w:hAnsiTheme="minorBidi"/>
          <w:sz w:val="32"/>
          <w:szCs w:val="32"/>
          <w:cs/>
        </w:rPr>
        <w:t xml:space="preserve">ภาวะขาดวิตามินดีใน </w:t>
      </w:r>
      <w:r w:rsidRPr="002A58B1">
        <w:rPr>
          <w:rFonts w:asciiTheme="minorBidi" w:hAnsiTheme="minorBidi"/>
          <w:sz w:val="32"/>
          <w:szCs w:val="32"/>
        </w:rPr>
        <w:t xml:space="preserve">PHPT </w:t>
      </w:r>
      <w:r w:rsidRPr="002A58B1">
        <w:rPr>
          <w:rFonts w:asciiTheme="minorBidi" w:hAnsiTheme="minorBidi"/>
          <w:sz w:val="32"/>
          <w:szCs w:val="32"/>
          <w:cs/>
        </w:rPr>
        <w:t xml:space="preserve">จะพบว่าระดับ </w:t>
      </w:r>
      <w:r w:rsidRPr="002A58B1">
        <w:rPr>
          <w:rFonts w:asciiTheme="minorBidi" w:hAnsiTheme="minorBidi"/>
          <w:sz w:val="32"/>
          <w:szCs w:val="32"/>
        </w:rPr>
        <w:t xml:space="preserve">iPTH </w:t>
      </w:r>
      <w:r w:rsidRPr="002A58B1">
        <w:rPr>
          <w:rFonts w:asciiTheme="minorBidi" w:hAnsiTheme="minorBidi"/>
          <w:sz w:val="32"/>
          <w:szCs w:val="32"/>
          <w:cs/>
        </w:rPr>
        <w:t xml:space="preserve">จะสูงกว่า </w:t>
      </w:r>
      <w:r w:rsidRPr="002A58B1">
        <w:rPr>
          <w:rFonts w:asciiTheme="minorBidi" w:hAnsiTheme="minorBidi"/>
          <w:sz w:val="32"/>
          <w:szCs w:val="32"/>
        </w:rPr>
        <w:t xml:space="preserve">PHPT </w:t>
      </w:r>
      <w:r w:rsidRPr="002A58B1">
        <w:rPr>
          <w:rFonts w:asciiTheme="minorBidi" w:hAnsiTheme="minorBidi"/>
          <w:sz w:val="32"/>
          <w:szCs w:val="32"/>
          <w:cs/>
        </w:rPr>
        <w:t xml:space="preserve">ที่ไม่มีการขาดวิตามินดีร่วมด้วย ระดับ </w:t>
      </w:r>
      <w:r w:rsidRPr="002A58B1">
        <w:rPr>
          <w:rFonts w:asciiTheme="minorBidi" w:hAnsiTheme="minorBidi"/>
          <w:sz w:val="32"/>
          <w:szCs w:val="32"/>
        </w:rPr>
        <w:t xml:space="preserve">alkaline phosphatase </w:t>
      </w:r>
      <w:r w:rsidRPr="002A58B1">
        <w:rPr>
          <w:rFonts w:asciiTheme="minorBidi" w:hAnsiTheme="minorBidi"/>
          <w:sz w:val="32"/>
          <w:szCs w:val="32"/>
          <w:cs/>
        </w:rPr>
        <w:t xml:space="preserve">ก็สูงขึ้นมากกว่า โดยที่แคลเซียมอาจจะปกติ หรือสูงได้ กรณีที่เป็น </w:t>
      </w:r>
      <w:r w:rsidRPr="002A58B1">
        <w:rPr>
          <w:rFonts w:asciiTheme="minorBidi" w:hAnsiTheme="minorBidi"/>
          <w:sz w:val="32"/>
          <w:szCs w:val="32"/>
        </w:rPr>
        <w:t xml:space="preserve">parathyroid adenoma </w:t>
      </w:r>
      <w:r w:rsidRPr="002A58B1">
        <w:rPr>
          <w:rFonts w:asciiTheme="minorBidi" w:hAnsiTheme="minorBidi"/>
          <w:sz w:val="32"/>
          <w:szCs w:val="32"/>
          <w:cs/>
        </w:rPr>
        <w:t xml:space="preserve">พบว่าขนาด </w:t>
      </w:r>
      <w:r w:rsidRPr="002A58B1">
        <w:rPr>
          <w:rFonts w:asciiTheme="minorBidi" w:hAnsiTheme="minorBidi"/>
          <w:sz w:val="32"/>
          <w:szCs w:val="32"/>
        </w:rPr>
        <w:t xml:space="preserve">adenoma </w:t>
      </w:r>
      <w:r w:rsidRPr="002A58B1">
        <w:rPr>
          <w:rFonts w:asciiTheme="minorBidi" w:hAnsiTheme="minorBidi"/>
          <w:sz w:val="32"/>
          <w:szCs w:val="32"/>
          <w:cs/>
        </w:rPr>
        <w:t>จะใหญ่กว่าได้</w:t>
      </w:r>
      <w:r w:rsidRPr="002A58B1">
        <w:rPr>
          <w:rFonts w:asciiTheme="minorBidi" w:hAnsiTheme="minorBidi"/>
          <w:sz w:val="32"/>
          <w:szCs w:val="32"/>
          <w:vertAlign w:val="superscript"/>
        </w:rPr>
        <w:t>14-17</w:t>
      </w:r>
      <w:r w:rsidRPr="002A58B1">
        <w:rPr>
          <w:rFonts w:asciiTheme="minorBidi" w:hAnsiTheme="minorBidi"/>
          <w:sz w:val="32"/>
          <w:szCs w:val="32"/>
          <w:cs/>
        </w:rPr>
        <w:t xml:space="preserve"> และถ้าผ่าตัด </w:t>
      </w:r>
      <w:r w:rsidRPr="002A58B1">
        <w:rPr>
          <w:rFonts w:asciiTheme="minorBidi" w:hAnsiTheme="minorBidi"/>
          <w:sz w:val="32"/>
          <w:szCs w:val="32"/>
        </w:rPr>
        <w:t xml:space="preserve">parathyroidectomy </w:t>
      </w:r>
      <w:r w:rsidRPr="002A58B1">
        <w:rPr>
          <w:rFonts w:asciiTheme="minorBidi" w:hAnsiTheme="minorBidi"/>
          <w:sz w:val="32"/>
          <w:szCs w:val="32"/>
          <w:cs/>
        </w:rPr>
        <w:t xml:space="preserve">หลังผ่าอาจมี </w:t>
      </w:r>
      <w:r w:rsidRPr="002A58B1">
        <w:rPr>
          <w:rFonts w:asciiTheme="minorBidi" w:hAnsiTheme="minorBidi"/>
          <w:sz w:val="32"/>
          <w:szCs w:val="32"/>
        </w:rPr>
        <w:t xml:space="preserve">persistent elevation of iPTH </w:t>
      </w:r>
      <w:r w:rsidRPr="002A58B1">
        <w:rPr>
          <w:rFonts w:asciiTheme="minorBidi" w:hAnsiTheme="minorBidi"/>
          <w:sz w:val="32"/>
          <w:szCs w:val="32"/>
          <w:vertAlign w:val="superscript"/>
        </w:rPr>
        <w:t>16-18</w:t>
      </w:r>
      <w:r w:rsidRPr="002A58B1">
        <w:rPr>
          <w:rFonts w:asciiTheme="minorBidi" w:hAnsiTheme="minorBidi"/>
          <w:sz w:val="32"/>
          <w:szCs w:val="32"/>
        </w:rPr>
        <w:t xml:space="preserve"> </w:t>
      </w:r>
      <w:r w:rsidRPr="002A58B1">
        <w:rPr>
          <w:rFonts w:asciiTheme="minorBidi" w:hAnsiTheme="minorBidi"/>
          <w:sz w:val="32"/>
          <w:szCs w:val="32"/>
          <w:cs/>
        </w:rPr>
        <w:t xml:space="preserve">ทั้งหมดนี้สามารถอธิบายได้จาก </w:t>
      </w:r>
      <w:r w:rsidRPr="002A58B1">
        <w:rPr>
          <w:rFonts w:asciiTheme="minorBidi" w:hAnsiTheme="minorBidi"/>
          <w:sz w:val="32"/>
          <w:szCs w:val="32"/>
        </w:rPr>
        <w:t xml:space="preserve">secondary hyperparathyroidism </w:t>
      </w:r>
      <w:r w:rsidRPr="002A58B1">
        <w:rPr>
          <w:rFonts w:asciiTheme="minorBidi" w:hAnsiTheme="minorBidi"/>
          <w:sz w:val="32"/>
          <w:szCs w:val="32"/>
          <w:cs/>
        </w:rPr>
        <w:t>จากภาวะขาดวิตามินดี ส่วนความสัมพันธ์ระหว่างภาวะขาดวิตามินดีกับผลการตรวจมวลกระดูก</w:t>
      </w:r>
      <w:r w:rsidRPr="002A58B1">
        <w:rPr>
          <w:rFonts w:asciiTheme="minorBidi" w:hAnsiTheme="minorBidi"/>
          <w:sz w:val="32"/>
          <w:szCs w:val="32"/>
        </w:rPr>
        <w:t xml:space="preserve"> </w:t>
      </w:r>
      <w:r w:rsidRPr="002A58B1">
        <w:rPr>
          <w:rFonts w:asciiTheme="minorBidi" w:hAnsiTheme="minorBidi"/>
          <w:sz w:val="32"/>
          <w:szCs w:val="32"/>
          <w:cs/>
        </w:rPr>
        <w:t xml:space="preserve">ในผู้ป่วย </w:t>
      </w:r>
      <w:r w:rsidRPr="002A58B1">
        <w:rPr>
          <w:rFonts w:asciiTheme="minorBidi" w:hAnsiTheme="minorBidi"/>
          <w:sz w:val="32"/>
          <w:szCs w:val="32"/>
        </w:rPr>
        <w:t xml:space="preserve">PHPT </w:t>
      </w:r>
      <w:r w:rsidRPr="002A58B1">
        <w:rPr>
          <w:rFonts w:asciiTheme="minorBidi" w:hAnsiTheme="minorBidi"/>
          <w:sz w:val="32"/>
          <w:szCs w:val="32"/>
          <w:cs/>
        </w:rPr>
        <w:t xml:space="preserve">ยังไม่มีข้อสรุปที่แน่ชัด บางการศึกษาพบว่ามีความสัมพันธ์กับการลดลงของมวลกระดูก การ </w:t>
      </w:r>
      <w:r w:rsidRPr="002A58B1">
        <w:rPr>
          <w:rFonts w:asciiTheme="minorBidi" w:hAnsiTheme="minorBidi"/>
          <w:sz w:val="32"/>
          <w:szCs w:val="32"/>
        </w:rPr>
        <w:t xml:space="preserve">delayed bone recovery </w:t>
      </w:r>
      <w:r w:rsidRPr="002A58B1">
        <w:rPr>
          <w:rFonts w:asciiTheme="minorBidi" w:hAnsiTheme="minorBidi"/>
          <w:sz w:val="32"/>
          <w:szCs w:val="32"/>
          <w:cs/>
        </w:rPr>
        <w:t xml:space="preserve">และการเพิ่มขึ้นของ </w:t>
      </w:r>
      <w:r w:rsidRPr="002A58B1">
        <w:rPr>
          <w:rFonts w:asciiTheme="minorBidi" w:hAnsiTheme="minorBidi"/>
          <w:sz w:val="32"/>
          <w:szCs w:val="32"/>
        </w:rPr>
        <w:t xml:space="preserve">Hungry bone syndrome </w:t>
      </w:r>
      <w:r w:rsidRPr="002A58B1">
        <w:rPr>
          <w:rFonts w:asciiTheme="minorBidi" w:hAnsiTheme="minorBidi"/>
          <w:sz w:val="32"/>
          <w:szCs w:val="32"/>
          <w:vertAlign w:val="superscript"/>
        </w:rPr>
        <w:t>19-20</w:t>
      </w:r>
    </w:p>
    <w:p w:rsidR="0045249A" w:rsidRPr="00BC7579" w:rsidRDefault="0045249A" w:rsidP="0045249A">
      <w:pPr>
        <w:rPr>
          <w:rFonts w:asciiTheme="minorBidi" w:hAnsiTheme="minorBidi"/>
          <w:sz w:val="32"/>
          <w:szCs w:val="32"/>
        </w:rPr>
      </w:pPr>
      <w:r w:rsidRPr="00BC7579">
        <w:rPr>
          <w:rFonts w:asciiTheme="minorBidi" w:hAnsiTheme="minorBidi"/>
          <w:sz w:val="32"/>
          <w:szCs w:val="32"/>
          <w:cs/>
        </w:rPr>
        <w:t xml:space="preserve">การรักษาผู้ป่วยที่มี </w:t>
      </w:r>
      <w:r w:rsidRPr="00BC7579">
        <w:rPr>
          <w:rFonts w:asciiTheme="minorBidi" w:hAnsiTheme="minorBidi"/>
          <w:sz w:val="32"/>
          <w:szCs w:val="32"/>
        </w:rPr>
        <w:t xml:space="preserve">vitamin D deficiency </w:t>
      </w:r>
      <w:r w:rsidRPr="00BC7579">
        <w:rPr>
          <w:rFonts w:asciiTheme="minorBidi" w:hAnsiTheme="minorBidi"/>
          <w:sz w:val="32"/>
          <w:szCs w:val="32"/>
          <w:cs/>
        </w:rPr>
        <w:t xml:space="preserve">ร่วมกับ </w:t>
      </w:r>
      <w:r w:rsidRPr="00BC7579">
        <w:rPr>
          <w:rFonts w:asciiTheme="minorBidi" w:hAnsiTheme="minorBidi"/>
          <w:sz w:val="32"/>
          <w:szCs w:val="32"/>
        </w:rPr>
        <w:t xml:space="preserve">PHPT </w:t>
      </w:r>
      <w:r w:rsidRPr="00BC7579">
        <w:rPr>
          <w:rFonts w:asciiTheme="minorBidi" w:hAnsiTheme="minorBidi"/>
          <w:sz w:val="32"/>
          <w:szCs w:val="32"/>
          <w:cs/>
        </w:rPr>
        <w:t xml:space="preserve">มีข้อควรระวัง </w:t>
      </w:r>
      <w:r w:rsidRPr="00BC7579">
        <w:rPr>
          <w:rFonts w:asciiTheme="minorBidi" w:hAnsiTheme="minorBidi"/>
          <w:sz w:val="32"/>
          <w:szCs w:val="32"/>
        </w:rPr>
        <w:t>2</w:t>
      </w:r>
      <w:r w:rsidRPr="00BC7579">
        <w:rPr>
          <w:rFonts w:asciiTheme="minorBidi" w:hAnsiTheme="minorBidi"/>
          <w:sz w:val="32"/>
          <w:szCs w:val="32"/>
          <w:cs/>
        </w:rPr>
        <w:t xml:space="preserve"> ประการได้แก่</w:t>
      </w:r>
    </w:p>
    <w:p w:rsidR="0045249A" w:rsidRDefault="0045249A" w:rsidP="0045249A">
      <w:pPr>
        <w:pStyle w:val="a7"/>
        <w:numPr>
          <w:ilvl w:val="0"/>
          <w:numId w:val="7"/>
        </w:numPr>
        <w:rPr>
          <w:rFonts w:asciiTheme="minorBidi" w:hAnsiTheme="minorBidi"/>
          <w:sz w:val="32"/>
          <w:szCs w:val="32"/>
        </w:rPr>
      </w:pPr>
      <w:r w:rsidRPr="00BC7579">
        <w:rPr>
          <w:rFonts w:asciiTheme="minorBidi" w:hAnsiTheme="minorBidi"/>
          <w:sz w:val="32"/>
          <w:szCs w:val="32"/>
          <w:cs/>
        </w:rPr>
        <w:t xml:space="preserve">การให้ </w:t>
      </w:r>
      <w:r w:rsidRPr="00BC7579">
        <w:rPr>
          <w:rFonts w:asciiTheme="minorBidi" w:hAnsiTheme="minorBidi"/>
          <w:sz w:val="32"/>
          <w:szCs w:val="32"/>
        </w:rPr>
        <w:t xml:space="preserve">vitamin D </w:t>
      </w:r>
      <w:r w:rsidRPr="00BC7579">
        <w:rPr>
          <w:rFonts w:asciiTheme="minorBidi" w:hAnsiTheme="minorBidi"/>
          <w:sz w:val="32"/>
          <w:szCs w:val="32"/>
          <w:cs/>
        </w:rPr>
        <w:t xml:space="preserve">ในผู้ป่วย </w:t>
      </w:r>
      <w:r w:rsidRPr="00BC7579">
        <w:rPr>
          <w:rFonts w:asciiTheme="minorBidi" w:hAnsiTheme="minorBidi"/>
          <w:sz w:val="32"/>
          <w:szCs w:val="32"/>
        </w:rPr>
        <w:t xml:space="preserve">PHPT  </w:t>
      </w:r>
      <w:r w:rsidRPr="00BC7579">
        <w:rPr>
          <w:rFonts w:asciiTheme="minorBidi" w:hAnsiTheme="minorBidi"/>
          <w:sz w:val="32"/>
          <w:szCs w:val="32"/>
          <w:cs/>
        </w:rPr>
        <w:t xml:space="preserve">จะทำให้ระดับ </w:t>
      </w:r>
      <w:r w:rsidRPr="00BC7579">
        <w:rPr>
          <w:rFonts w:asciiTheme="minorBidi" w:hAnsiTheme="minorBidi"/>
          <w:sz w:val="32"/>
          <w:szCs w:val="32"/>
        </w:rPr>
        <w:t xml:space="preserve">calcium </w:t>
      </w:r>
      <w:r w:rsidRPr="00BC7579">
        <w:rPr>
          <w:rFonts w:asciiTheme="minorBidi" w:hAnsiTheme="minorBidi"/>
          <w:sz w:val="32"/>
          <w:szCs w:val="32"/>
          <w:cs/>
        </w:rPr>
        <w:t xml:space="preserve">ในเลือดสูงขึ้นจนเกิด </w:t>
      </w:r>
      <w:r>
        <w:rPr>
          <w:rFonts w:asciiTheme="minorBidi" w:hAnsiTheme="minorBidi"/>
          <w:sz w:val="32"/>
          <w:szCs w:val="32"/>
        </w:rPr>
        <w:t xml:space="preserve">hypercalcemia </w:t>
      </w:r>
    </w:p>
    <w:p w:rsidR="0045249A" w:rsidRPr="00BC7579" w:rsidRDefault="0045249A" w:rsidP="0045249A">
      <w:pPr>
        <w:pStyle w:val="a7"/>
        <w:ind w:left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lastRenderedPageBreak/>
        <w:t xml:space="preserve">และ </w:t>
      </w:r>
      <w:r>
        <w:rPr>
          <w:rFonts w:asciiTheme="minorBidi" w:hAnsiTheme="minorBidi"/>
          <w:sz w:val="32"/>
          <w:szCs w:val="32"/>
        </w:rPr>
        <w:t>hypercalciuria</w:t>
      </w:r>
      <w:r w:rsidRPr="00BC7579">
        <w:rPr>
          <w:rFonts w:asciiTheme="minorBidi" w:hAnsiTheme="minorBidi"/>
          <w:sz w:val="32"/>
          <w:szCs w:val="32"/>
        </w:rPr>
        <w:t xml:space="preserve"> </w:t>
      </w:r>
      <w:r w:rsidRPr="00BC7579">
        <w:rPr>
          <w:rFonts w:asciiTheme="minorBidi" w:hAnsiTheme="minorBidi"/>
          <w:sz w:val="32"/>
          <w:szCs w:val="32"/>
          <w:cs/>
        </w:rPr>
        <w:t xml:space="preserve">ได้  แต่ถ้าไม่ให้ </w:t>
      </w:r>
      <w:r w:rsidRPr="00BC7579">
        <w:rPr>
          <w:rFonts w:asciiTheme="minorBidi" w:hAnsiTheme="minorBidi"/>
          <w:sz w:val="32"/>
          <w:szCs w:val="32"/>
        </w:rPr>
        <w:t xml:space="preserve">vitamin D </w:t>
      </w:r>
      <w:r w:rsidRPr="00BC7579">
        <w:rPr>
          <w:rFonts w:asciiTheme="minorBidi" w:hAnsiTheme="minorBidi"/>
          <w:sz w:val="32"/>
          <w:szCs w:val="32"/>
          <w:cs/>
        </w:rPr>
        <w:t xml:space="preserve">ก็จะทำให้เกิด </w:t>
      </w:r>
      <w:r w:rsidRPr="00BC7579">
        <w:rPr>
          <w:rFonts w:asciiTheme="minorBidi" w:hAnsiTheme="minorBidi"/>
          <w:sz w:val="32"/>
          <w:szCs w:val="32"/>
        </w:rPr>
        <w:t xml:space="preserve">severe hyperparathyroidism </w:t>
      </w:r>
      <w:r w:rsidRPr="00BC7579">
        <w:rPr>
          <w:rFonts w:asciiTheme="minorBidi" w:hAnsiTheme="minorBidi"/>
          <w:sz w:val="32"/>
          <w:szCs w:val="32"/>
          <w:cs/>
        </w:rPr>
        <w:t>มากขึ้น ทำให้มวลกระดูกลดลง และไม่ตอบสนองต่อการรักษาโรคกระดูกพรุน</w:t>
      </w:r>
    </w:p>
    <w:p w:rsidR="0045249A" w:rsidRPr="00354282" w:rsidRDefault="0045249A" w:rsidP="0045249A">
      <w:pPr>
        <w:pStyle w:val="a7"/>
        <w:numPr>
          <w:ilvl w:val="0"/>
          <w:numId w:val="7"/>
        </w:numPr>
        <w:rPr>
          <w:rFonts w:asciiTheme="minorBidi" w:hAnsiTheme="minorBidi"/>
          <w:sz w:val="32"/>
          <w:szCs w:val="32"/>
        </w:rPr>
      </w:pPr>
      <w:r w:rsidRPr="00354282">
        <w:rPr>
          <w:rFonts w:asciiTheme="minorBidi" w:hAnsiTheme="minorBidi"/>
          <w:sz w:val="32"/>
          <w:szCs w:val="32"/>
          <w:cs/>
        </w:rPr>
        <w:t xml:space="preserve">ผู้ป่วย </w:t>
      </w:r>
      <w:r w:rsidRPr="00354282">
        <w:rPr>
          <w:rFonts w:asciiTheme="minorBidi" w:hAnsiTheme="minorBidi"/>
          <w:sz w:val="32"/>
          <w:szCs w:val="32"/>
        </w:rPr>
        <w:t xml:space="preserve">PHPT </w:t>
      </w:r>
      <w:r w:rsidRPr="00354282">
        <w:rPr>
          <w:rFonts w:asciiTheme="minorBidi" w:hAnsiTheme="minorBidi"/>
          <w:sz w:val="32"/>
          <w:szCs w:val="32"/>
          <w:cs/>
        </w:rPr>
        <w:t xml:space="preserve">ที่มี </w:t>
      </w:r>
      <w:r w:rsidRPr="00354282">
        <w:rPr>
          <w:rFonts w:asciiTheme="minorBidi" w:hAnsiTheme="minorBidi"/>
          <w:sz w:val="32"/>
          <w:szCs w:val="32"/>
        </w:rPr>
        <w:t xml:space="preserve">vitamin D deficiency </w:t>
      </w:r>
      <w:r w:rsidRPr="00354282">
        <w:rPr>
          <w:rFonts w:asciiTheme="minorBidi" w:hAnsiTheme="minorBidi"/>
          <w:sz w:val="32"/>
          <w:szCs w:val="32"/>
          <w:cs/>
        </w:rPr>
        <w:t xml:space="preserve">จะเกิดภาวะ </w:t>
      </w:r>
      <w:r w:rsidRPr="00354282">
        <w:rPr>
          <w:rFonts w:asciiTheme="minorBidi" w:hAnsiTheme="minorBidi"/>
          <w:sz w:val="32"/>
          <w:szCs w:val="32"/>
        </w:rPr>
        <w:t xml:space="preserve">severe hypocalcemia </w:t>
      </w:r>
      <w:r w:rsidRPr="00354282">
        <w:rPr>
          <w:rFonts w:asciiTheme="minorBidi" w:hAnsiTheme="minorBidi"/>
          <w:sz w:val="32"/>
          <w:szCs w:val="32"/>
          <w:cs/>
        </w:rPr>
        <w:t>ได้ภายหลัง</w:t>
      </w:r>
      <w:r>
        <w:rPr>
          <w:rFonts w:asciiTheme="minorBidi" w:hAnsiTheme="minorBidi" w:hint="cs"/>
          <w:sz w:val="32"/>
          <w:szCs w:val="32"/>
          <w:cs/>
        </w:rPr>
        <w:t>การทำ</w:t>
      </w:r>
    </w:p>
    <w:p w:rsidR="0045249A" w:rsidRPr="00BC7579" w:rsidRDefault="0045249A" w:rsidP="0045249A">
      <w:pPr>
        <w:pStyle w:val="a7"/>
        <w:ind w:left="0"/>
        <w:rPr>
          <w:rFonts w:asciiTheme="minorBidi" w:hAnsiTheme="minorBidi"/>
          <w:sz w:val="32"/>
          <w:szCs w:val="32"/>
        </w:rPr>
      </w:pPr>
      <w:r w:rsidRPr="00BC7579">
        <w:rPr>
          <w:rFonts w:asciiTheme="minorBidi" w:hAnsiTheme="minorBidi"/>
          <w:sz w:val="32"/>
          <w:szCs w:val="32"/>
        </w:rPr>
        <w:t xml:space="preserve">parathyroidectomy </w:t>
      </w:r>
      <w:r w:rsidRPr="00BC7579">
        <w:rPr>
          <w:rFonts w:asciiTheme="minorBidi" w:hAnsiTheme="minorBidi"/>
          <w:sz w:val="32"/>
          <w:szCs w:val="32"/>
          <w:cs/>
        </w:rPr>
        <w:t xml:space="preserve">และ รักษายาก จำเป็นต้องให้ </w:t>
      </w:r>
      <w:r w:rsidRPr="00BC7579">
        <w:rPr>
          <w:rFonts w:asciiTheme="minorBidi" w:hAnsiTheme="minorBidi"/>
          <w:sz w:val="32"/>
          <w:szCs w:val="32"/>
        </w:rPr>
        <w:t xml:space="preserve">calcium </w:t>
      </w:r>
      <w:r w:rsidRPr="00BC7579">
        <w:rPr>
          <w:rFonts w:asciiTheme="minorBidi" w:hAnsiTheme="minorBidi"/>
          <w:sz w:val="32"/>
          <w:szCs w:val="32"/>
          <w:cs/>
        </w:rPr>
        <w:t xml:space="preserve">และ </w:t>
      </w:r>
      <w:r w:rsidRPr="00BC7579">
        <w:rPr>
          <w:rFonts w:asciiTheme="minorBidi" w:hAnsiTheme="minorBidi"/>
          <w:sz w:val="32"/>
          <w:szCs w:val="32"/>
        </w:rPr>
        <w:t xml:space="preserve">vitamin D </w:t>
      </w:r>
      <w:r w:rsidRPr="00BC7579">
        <w:rPr>
          <w:rFonts w:asciiTheme="minorBidi" w:hAnsiTheme="minorBidi"/>
          <w:sz w:val="32"/>
          <w:szCs w:val="32"/>
          <w:cs/>
        </w:rPr>
        <w:t>ขนาดสูงภายหลังการผ่าตัด</w:t>
      </w:r>
    </w:p>
    <w:p w:rsidR="0045249A" w:rsidRPr="00BC7579" w:rsidRDefault="0045249A" w:rsidP="0045249A">
      <w:pPr>
        <w:ind w:firstLine="720"/>
        <w:rPr>
          <w:rFonts w:asciiTheme="minorBidi" w:hAnsiTheme="minorBidi"/>
          <w:sz w:val="32"/>
          <w:szCs w:val="32"/>
        </w:rPr>
      </w:pPr>
      <w:r w:rsidRPr="00BC7579">
        <w:rPr>
          <w:rFonts w:asciiTheme="minorBidi" w:hAnsiTheme="minorBidi"/>
          <w:sz w:val="32"/>
          <w:szCs w:val="32"/>
          <w:cs/>
        </w:rPr>
        <w:t xml:space="preserve">การให้วิตามินดีในผู้ป่วย </w:t>
      </w:r>
      <w:r w:rsidRPr="00BC7579">
        <w:rPr>
          <w:rFonts w:asciiTheme="minorBidi" w:hAnsiTheme="minorBidi"/>
          <w:sz w:val="32"/>
          <w:szCs w:val="32"/>
        </w:rPr>
        <w:t xml:space="preserve">PHPT </w:t>
      </w:r>
      <w:r>
        <w:rPr>
          <w:rFonts w:asciiTheme="minorBidi" w:hAnsiTheme="minorBidi" w:hint="cs"/>
          <w:sz w:val="32"/>
          <w:szCs w:val="32"/>
          <w:cs/>
        </w:rPr>
        <w:t xml:space="preserve">ถ้าให้ในขนาดต่ำ เช่น </w:t>
      </w:r>
      <w:r>
        <w:rPr>
          <w:rFonts w:asciiTheme="minorBidi" w:hAnsiTheme="minorBidi"/>
          <w:sz w:val="32"/>
          <w:szCs w:val="32"/>
        </w:rPr>
        <w:t>800 IU/</w:t>
      </w:r>
      <w:r>
        <w:rPr>
          <w:rFonts w:asciiTheme="minorBidi" w:hAnsiTheme="minorBidi" w:hint="cs"/>
          <w:sz w:val="32"/>
          <w:szCs w:val="32"/>
          <w:cs/>
        </w:rPr>
        <w:t xml:space="preserve">วัน </w:t>
      </w:r>
      <w:r w:rsidRPr="00BC7579">
        <w:rPr>
          <w:rFonts w:asciiTheme="minorBidi" w:hAnsiTheme="minorBidi"/>
          <w:sz w:val="32"/>
          <w:szCs w:val="32"/>
          <w:cs/>
        </w:rPr>
        <w:t>ควรให้ขนาด</w:t>
      </w:r>
      <w:r>
        <w:rPr>
          <w:rFonts w:asciiTheme="minorBidi" w:hAnsiTheme="minorBidi"/>
          <w:sz w:val="32"/>
          <w:szCs w:val="32"/>
        </w:rPr>
        <w:t xml:space="preserve"> vitamin D </w:t>
      </w:r>
      <w:r w:rsidRPr="002A58B1">
        <w:rPr>
          <w:rFonts w:asciiTheme="minorBidi" w:hAnsiTheme="minorBidi"/>
          <w:sz w:val="32"/>
          <w:szCs w:val="32"/>
          <w:cs/>
        </w:rPr>
        <w:t>ไม่ได้ทำให้แคลเซียมเพิ่มขึ้น</w:t>
      </w:r>
      <w:r>
        <w:rPr>
          <w:rFonts w:asciiTheme="minorBidi" w:hAnsiTheme="minorBidi" w:hint="cs"/>
          <w:sz w:val="32"/>
          <w:szCs w:val="32"/>
          <w:cs/>
        </w:rPr>
        <w:t xml:space="preserve"> และ อาจทำให้ระดับ </w:t>
      </w:r>
      <w:r>
        <w:rPr>
          <w:rFonts w:asciiTheme="minorBidi" w:hAnsiTheme="minorBidi"/>
          <w:sz w:val="32"/>
          <w:szCs w:val="32"/>
        </w:rPr>
        <w:t xml:space="preserve">serum PTH </w:t>
      </w:r>
      <w:r>
        <w:rPr>
          <w:rFonts w:asciiTheme="minorBidi" w:hAnsiTheme="minorBidi" w:hint="cs"/>
          <w:sz w:val="32"/>
          <w:szCs w:val="32"/>
          <w:cs/>
        </w:rPr>
        <w:t>ลดลงบ้าง</w:t>
      </w:r>
      <w:r w:rsidRPr="002A58B1">
        <w:rPr>
          <w:rFonts w:asciiTheme="minorBidi" w:hAnsiTheme="minorBidi"/>
          <w:sz w:val="32"/>
          <w:szCs w:val="32"/>
          <w:vertAlign w:val="superscript"/>
        </w:rPr>
        <w:t>21, 22</w:t>
      </w:r>
      <w:r>
        <w:rPr>
          <w:rFonts w:asciiTheme="minorBidi" w:hAnsiTheme="minorBidi"/>
          <w:sz w:val="32"/>
          <w:szCs w:val="32"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 xml:space="preserve"> แต่ถ้าให้ในขนาดสูงจะทำให้เกิด </w:t>
      </w:r>
      <w:r>
        <w:rPr>
          <w:rFonts w:asciiTheme="minorBidi" w:hAnsiTheme="minorBidi"/>
          <w:sz w:val="32"/>
          <w:szCs w:val="32"/>
        </w:rPr>
        <w:t xml:space="preserve">hyper-calcemia </w:t>
      </w:r>
      <w:r>
        <w:rPr>
          <w:rFonts w:asciiTheme="minorBidi" w:hAnsiTheme="minorBidi" w:hint="cs"/>
          <w:sz w:val="32"/>
          <w:szCs w:val="32"/>
          <w:cs/>
        </w:rPr>
        <w:t xml:space="preserve">และ </w:t>
      </w:r>
      <w:r>
        <w:rPr>
          <w:rFonts w:asciiTheme="minorBidi" w:hAnsiTheme="minorBidi"/>
          <w:sz w:val="32"/>
          <w:szCs w:val="32"/>
        </w:rPr>
        <w:t xml:space="preserve">hypercalciurai </w:t>
      </w:r>
      <w:r>
        <w:rPr>
          <w:rFonts w:asciiTheme="minorBidi" w:hAnsiTheme="minorBidi" w:hint="cs"/>
          <w:sz w:val="32"/>
          <w:szCs w:val="32"/>
          <w:cs/>
        </w:rPr>
        <w:t>ได้  ในทางปฏิบัติควร</w:t>
      </w:r>
      <w:r w:rsidRPr="00BC7579">
        <w:rPr>
          <w:rFonts w:asciiTheme="minorBidi" w:hAnsiTheme="minorBidi"/>
          <w:sz w:val="32"/>
          <w:szCs w:val="32"/>
          <w:cs/>
        </w:rPr>
        <w:t xml:space="preserve">ติดตามระดับ </w:t>
      </w:r>
      <w:r w:rsidRPr="00BC7579">
        <w:rPr>
          <w:rFonts w:asciiTheme="minorBidi" w:hAnsiTheme="minorBidi"/>
          <w:sz w:val="32"/>
          <w:szCs w:val="32"/>
        </w:rPr>
        <w:t xml:space="preserve">serum calcium </w:t>
      </w:r>
      <w:r w:rsidRPr="00BC7579">
        <w:rPr>
          <w:rFonts w:asciiTheme="minorBidi" w:hAnsiTheme="minorBidi"/>
          <w:sz w:val="32"/>
          <w:szCs w:val="32"/>
          <w:cs/>
        </w:rPr>
        <w:t xml:space="preserve">และ </w:t>
      </w:r>
      <w:r w:rsidRPr="00BC7579">
        <w:rPr>
          <w:rFonts w:asciiTheme="minorBidi" w:hAnsiTheme="minorBidi"/>
          <w:sz w:val="32"/>
          <w:szCs w:val="32"/>
        </w:rPr>
        <w:t xml:space="preserve">serum 25(OH)D </w:t>
      </w:r>
      <w:r w:rsidRPr="00BC7579">
        <w:rPr>
          <w:rFonts w:asciiTheme="minorBidi" w:hAnsiTheme="minorBidi"/>
          <w:sz w:val="32"/>
          <w:szCs w:val="32"/>
          <w:cs/>
        </w:rPr>
        <w:t xml:space="preserve">เป็นระยะๆ โดยเพิ่มระดับ </w:t>
      </w:r>
      <w:r w:rsidRPr="00BC7579">
        <w:rPr>
          <w:rFonts w:asciiTheme="minorBidi" w:hAnsiTheme="minorBidi"/>
          <w:sz w:val="32"/>
          <w:szCs w:val="32"/>
        </w:rPr>
        <w:t xml:space="preserve">25(OH)D </w:t>
      </w:r>
      <w:r w:rsidRPr="00BC7579">
        <w:rPr>
          <w:rFonts w:asciiTheme="minorBidi" w:hAnsiTheme="minorBidi"/>
          <w:sz w:val="32"/>
          <w:szCs w:val="32"/>
          <w:cs/>
        </w:rPr>
        <w:t xml:space="preserve">ขึ้นมาถึง </w:t>
      </w:r>
      <w:r w:rsidRPr="00BC7579">
        <w:rPr>
          <w:rFonts w:asciiTheme="minorBidi" w:hAnsiTheme="minorBidi"/>
          <w:sz w:val="32"/>
          <w:szCs w:val="32"/>
        </w:rPr>
        <w:t xml:space="preserve">20 ng/mL </w:t>
      </w:r>
      <w:r w:rsidRPr="00BC7579">
        <w:rPr>
          <w:rFonts w:asciiTheme="minorBidi" w:hAnsiTheme="minorBidi"/>
          <w:sz w:val="32"/>
          <w:szCs w:val="32"/>
          <w:cs/>
        </w:rPr>
        <w:t xml:space="preserve">ก็เพียงพอ ไม่ควรให้เพิ่มขึ้นเป็น </w:t>
      </w:r>
      <w:r w:rsidRPr="00BC7579">
        <w:rPr>
          <w:rFonts w:asciiTheme="minorBidi" w:hAnsiTheme="minorBidi"/>
          <w:sz w:val="32"/>
          <w:szCs w:val="32"/>
        </w:rPr>
        <w:t>30</w:t>
      </w:r>
      <w:r w:rsidRPr="00BC7579">
        <w:rPr>
          <w:rFonts w:asciiTheme="minorBidi" w:hAnsiTheme="minorBidi"/>
          <w:sz w:val="32"/>
          <w:szCs w:val="32"/>
          <w:cs/>
        </w:rPr>
        <w:t xml:space="preserve"> </w:t>
      </w:r>
      <w:r w:rsidRPr="00BC7579">
        <w:rPr>
          <w:rFonts w:asciiTheme="minorBidi" w:hAnsiTheme="minorBidi"/>
          <w:sz w:val="32"/>
          <w:szCs w:val="32"/>
        </w:rPr>
        <w:t xml:space="preserve">ng/mL </w:t>
      </w:r>
      <w:r w:rsidRPr="00BC7579">
        <w:rPr>
          <w:rFonts w:asciiTheme="minorBidi" w:hAnsiTheme="minorBidi"/>
          <w:sz w:val="32"/>
          <w:szCs w:val="32"/>
          <w:cs/>
        </w:rPr>
        <w:t xml:space="preserve">เหมือนการรักษาผู้ป่วยโรคกระดูกพรุนทั่วๆไป มิฉะนั้นจะเกิด </w:t>
      </w:r>
      <w:r w:rsidRPr="00BC7579">
        <w:rPr>
          <w:rFonts w:asciiTheme="minorBidi" w:hAnsiTheme="minorBidi"/>
          <w:sz w:val="32"/>
          <w:szCs w:val="32"/>
        </w:rPr>
        <w:t xml:space="preserve">hypercalcemia </w:t>
      </w:r>
      <w:r w:rsidRPr="00BC7579">
        <w:rPr>
          <w:rFonts w:asciiTheme="minorBidi" w:hAnsiTheme="minorBidi"/>
          <w:sz w:val="32"/>
          <w:szCs w:val="32"/>
          <w:cs/>
        </w:rPr>
        <w:t>เห</w:t>
      </w:r>
      <w:r>
        <w:rPr>
          <w:rFonts w:asciiTheme="minorBidi" w:hAnsiTheme="minorBidi" w:hint="cs"/>
          <w:sz w:val="32"/>
          <w:szCs w:val="32"/>
          <w:cs/>
        </w:rPr>
        <w:t>มื</w:t>
      </w:r>
      <w:r w:rsidRPr="00BC7579">
        <w:rPr>
          <w:rFonts w:asciiTheme="minorBidi" w:hAnsiTheme="minorBidi"/>
          <w:sz w:val="32"/>
          <w:szCs w:val="32"/>
          <w:cs/>
        </w:rPr>
        <w:t>อนในผู้ป่วยรายนี้</w:t>
      </w:r>
    </w:p>
    <w:p w:rsidR="0045249A" w:rsidRPr="00BC7579" w:rsidRDefault="0045249A" w:rsidP="0045249A">
      <w:pPr>
        <w:ind w:firstLine="720"/>
        <w:rPr>
          <w:rFonts w:asciiTheme="minorBidi" w:hAnsiTheme="minorBidi"/>
          <w:sz w:val="32"/>
          <w:szCs w:val="32"/>
        </w:rPr>
      </w:pPr>
      <w:r w:rsidRPr="00BC7579">
        <w:rPr>
          <w:rFonts w:asciiTheme="minorBidi" w:hAnsiTheme="minorBidi"/>
          <w:sz w:val="32"/>
          <w:szCs w:val="32"/>
          <w:cs/>
        </w:rPr>
        <w:t xml:space="preserve">ผู้ป่วยรายนี้เมื่อทบทวนประวัติย้อนหลังแล้วพบว่าก่อนจะให้ </w:t>
      </w:r>
      <w:r w:rsidRPr="00BC7579">
        <w:rPr>
          <w:rFonts w:asciiTheme="minorBidi" w:hAnsiTheme="minorBidi"/>
          <w:sz w:val="32"/>
          <w:szCs w:val="32"/>
        </w:rPr>
        <w:t>vitamin D</w:t>
      </w:r>
      <w:r w:rsidRPr="00BC7579">
        <w:rPr>
          <w:rFonts w:asciiTheme="minorBidi" w:hAnsiTheme="minorBidi"/>
          <w:sz w:val="32"/>
          <w:szCs w:val="32"/>
          <w:cs/>
        </w:rPr>
        <w:t xml:space="preserve"> ผู้ป่วยมีระดับแคลเซียมในเลือด </w:t>
      </w:r>
      <w:r w:rsidRPr="00BC7579">
        <w:rPr>
          <w:rFonts w:asciiTheme="minorBidi" w:hAnsiTheme="minorBidi"/>
          <w:sz w:val="32"/>
          <w:szCs w:val="32"/>
        </w:rPr>
        <w:t xml:space="preserve">10.4 mg/dL </w:t>
      </w:r>
      <w:r w:rsidRPr="00BC7579">
        <w:rPr>
          <w:rFonts w:asciiTheme="minorBidi" w:hAnsiTheme="minorBidi"/>
          <w:sz w:val="32"/>
          <w:szCs w:val="32"/>
          <w:cs/>
        </w:rPr>
        <w:t xml:space="preserve">ในขณะที่ </w:t>
      </w:r>
      <w:r w:rsidRPr="00BC7579">
        <w:rPr>
          <w:rFonts w:asciiTheme="minorBidi" w:hAnsiTheme="minorBidi"/>
          <w:sz w:val="32"/>
          <w:szCs w:val="32"/>
        </w:rPr>
        <w:t xml:space="preserve">serum PTH </w:t>
      </w:r>
      <w:r w:rsidRPr="00BC7579">
        <w:rPr>
          <w:rFonts w:asciiTheme="minorBidi" w:hAnsiTheme="minorBidi"/>
          <w:sz w:val="32"/>
          <w:szCs w:val="32"/>
          <w:cs/>
        </w:rPr>
        <w:t xml:space="preserve">สูง แสดงว่าไม่น่าจะอธิบายจาก </w:t>
      </w:r>
      <w:r w:rsidRPr="00BC7579">
        <w:rPr>
          <w:rFonts w:asciiTheme="minorBidi" w:hAnsiTheme="minorBidi"/>
          <w:sz w:val="32"/>
          <w:szCs w:val="32"/>
        </w:rPr>
        <w:t xml:space="preserve">secondary hyperparathyroidism </w:t>
      </w:r>
      <w:r>
        <w:rPr>
          <w:rFonts w:asciiTheme="minorBidi" w:hAnsiTheme="minorBidi" w:hint="cs"/>
          <w:sz w:val="32"/>
          <w:szCs w:val="32"/>
          <w:cs/>
        </w:rPr>
        <w:t>น</w:t>
      </w:r>
      <w:r w:rsidRPr="00BC7579">
        <w:rPr>
          <w:rFonts w:asciiTheme="minorBidi" w:hAnsiTheme="minorBidi"/>
          <w:sz w:val="32"/>
          <w:szCs w:val="32"/>
          <w:cs/>
        </w:rPr>
        <w:t>อกจาก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BC7579">
        <w:rPr>
          <w:rFonts w:asciiTheme="minorBidi" w:hAnsiTheme="minorBidi"/>
          <w:sz w:val="32"/>
          <w:szCs w:val="32"/>
          <w:cs/>
        </w:rPr>
        <w:t xml:space="preserve">นี้หลังจากรักษาภาวะขาดวิตามินดีแล้ว เกิด </w:t>
      </w:r>
      <w:r w:rsidRPr="00BC7579">
        <w:rPr>
          <w:rFonts w:asciiTheme="minorBidi" w:hAnsiTheme="minorBidi"/>
          <w:sz w:val="32"/>
          <w:szCs w:val="32"/>
        </w:rPr>
        <w:t>hype</w:t>
      </w:r>
      <w:r>
        <w:rPr>
          <w:rFonts w:asciiTheme="minorBidi" w:hAnsiTheme="minorBidi"/>
          <w:sz w:val="32"/>
          <w:szCs w:val="32"/>
        </w:rPr>
        <w:t>r</w:t>
      </w:r>
      <w:r w:rsidRPr="00BC7579">
        <w:rPr>
          <w:rFonts w:asciiTheme="minorBidi" w:hAnsiTheme="minorBidi"/>
          <w:sz w:val="32"/>
          <w:szCs w:val="32"/>
        </w:rPr>
        <w:t xml:space="preserve">calcemia </w:t>
      </w:r>
      <w:r w:rsidRPr="00BC7579">
        <w:rPr>
          <w:rFonts w:asciiTheme="minorBidi" w:hAnsiTheme="minorBidi"/>
          <w:sz w:val="32"/>
          <w:szCs w:val="32"/>
          <w:cs/>
        </w:rPr>
        <w:t xml:space="preserve">โดยที่ค่า </w:t>
      </w:r>
      <w:r w:rsidRPr="00BC7579">
        <w:rPr>
          <w:rFonts w:asciiTheme="minorBidi" w:hAnsiTheme="minorBidi"/>
          <w:sz w:val="32"/>
          <w:szCs w:val="32"/>
        </w:rPr>
        <w:t xml:space="preserve">iPTH </w:t>
      </w:r>
      <w:r w:rsidRPr="00BC7579">
        <w:rPr>
          <w:rFonts w:asciiTheme="minorBidi" w:hAnsiTheme="minorBidi"/>
          <w:sz w:val="32"/>
          <w:szCs w:val="32"/>
          <w:cs/>
        </w:rPr>
        <w:t xml:space="preserve">สูงขึ้นจากเดิม  แสดงว่าผู้ป่วยน่าจะมี </w:t>
      </w:r>
      <w:r w:rsidRPr="00BC7579">
        <w:rPr>
          <w:rFonts w:asciiTheme="minorBidi" w:hAnsiTheme="minorBidi"/>
          <w:sz w:val="32"/>
          <w:szCs w:val="32"/>
        </w:rPr>
        <w:t>primary hyperparathyroidism (PHPT)</w:t>
      </w:r>
      <w:r w:rsidRPr="00BC7579">
        <w:rPr>
          <w:rFonts w:asciiTheme="minorBidi" w:hAnsiTheme="minorBidi"/>
          <w:sz w:val="32"/>
          <w:szCs w:val="32"/>
          <w:cs/>
        </w:rPr>
        <w:t xml:space="preserve">  ร่วมด้วย </w:t>
      </w:r>
    </w:p>
    <w:p w:rsidR="0045249A" w:rsidRPr="00354282" w:rsidRDefault="0045249A" w:rsidP="0045249A">
      <w:pPr>
        <w:rPr>
          <w:sz w:val="16"/>
          <w:szCs w:val="16"/>
        </w:rPr>
      </w:pPr>
      <w:r w:rsidRPr="00354282">
        <w:rPr>
          <w:rFonts w:asciiTheme="minorBidi" w:hAnsiTheme="minorBidi"/>
          <w:sz w:val="16"/>
          <w:szCs w:val="16"/>
          <w:cs/>
        </w:rPr>
        <w:tab/>
      </w:r>
    </w:p>
    <w:p w:rsidR="0045249A" w:rsidRPr="00354282" w:rsidRDefault="0045249A" w:rsidP="0045249A">
      <w:pPr>
        <w:rPr>
          <w:rFonts w:asciiTheme="minorBidi" w:hAnsiTheme="minorBidi"/>
          <w:sz w:val="28"/>
        </w:rPr>
      </w:pPr>
      <w:r w:rsidRPr="00354282">
        <w:rPr>
          <w:rFonts w:asciiTheme="minorBidi" w:hAnsiTheme="minorBidi"/>
          <w:sz w:val="28"/>
        </w:rPr>
        <w:t>References:</w:t>
      </w:r>
    </w:p>
    <w:p w:rsidR="0045249A" w:rsidRPr="00354282" w:rsidRDefault="0045249A" w:rsidP="0045249A">
      <w:pPr>
        <w:pStyle w:val="a7"/>
        <w:numPr>
          <w:ilvl w:val="0"/>
          <w:numId w:val="6"/>
        </w:numPr>
        <w:rPr>
          <w:rFonts w:asciiTheme="minorBidi" w:hAnsiTheme="minorBidi"/>
          <w:sz w:val="28"/>
        </w:rPr>
      </w:pPr>
      <w:hyperlink r:id="rId7" w:history="1">
        <w:r w:rsidRPr="00354282">
          <w:rPr>
            <w:rStyle w:val="a8"/>
            <w:rFonts w:asciiTheme="minorBidi" w:hAnsiTheme="minorBidi"/>
            <w:sz w:val="28"/>
          </w:rPr>
          <w:t>Duyff RF, Van den Bosch J, Laman DM, et al. Neuromuscular findings in thyroid dysfunction: a prospective clinical and electrodiagnostic study. J Neurol Neurosurg Psychiatry 2000; 68:750.</w:t>
        </w:r>
      </w:hyperlink>
    </w:p>
    <w:p w:rsidR="0045249A" w:rsidRPr="00354282" w:rsidRDefault="0045249A" w:rsidP="0045249A">
      <w:pPr>
        <w:pStyle w:val="a7"/>
        <w:numPr>
          <w:ilvl w:val="0"/>
          <w:numId w:val="6"/>
        </w:numPr>
        <w:rPr>
          <w:rFonts w:asciiTheme="minorBidi" w:hAnsiTheme="minorBidi"/>
          <w:sz w:val="28"/>
        </w:rPr>
      </w:pPr>
      <w:hyperlink r:id="rId8" w:history="1">
        <w:r w:rsidRPr="00354282">
          <w:rPr>
            <w:rStyle w:val="a8"/>
            <w:rFonts w:asciiTheme="minorBidi" w:hAnsiTheme="minorBidi"/>
            <w:sz w:val="28"/>
          </w:rPr>
          <w:t>Ravid M, Robson M. Proximal myopathy caused by latrogenic phosphate depletion. JAMA 1976; 236:1380.</w:t>
        </w:r>
      </w:hyperlink>
    </w:p>
    <w:p w:rsidR="0045249A" w:rsidRPr="00354282" w:rsidRDefault="0045249A" w:rsidP="0045249A">
      <w:pPr>
        <w:pStyle w:val="a7"/>
        <w:numPr>
          <w:ilvl w:val="0"/>
          <w:numId w:val="6"/>
        </w:numPr>
        <w:rPr>
          <w:rFonts w:asciiTheme="minorBidi" w:hAnsiTheme="minorBidi"/>
          <w:sz w:val="28"/>
        </w:rPr>
      </w:pPr>
      <w:r w:rsidRPr="00354282">
        <w:rPr>
          <w:rFonts w:asciiTheme="minorBidi" w:hAnsiTheme="minorBidi"/>
          <w:sz w:val="28"/>
        </w:rPr>
        <w:t>Diez-Perez A, Adachi JD, Agnusdei D, Bilzikian JP, Compston JE, et al. Treatment failure in osteoporosis. Osteoporos Int 2012. Published online 27 July 2012.</w:t>
      </w:r>
    </w:p>
    <w:p w:rsidR="0045249A" w:rsidRPr="00354282" w:rsidRDefault="0045249A" w:rsidP="0045249A">
      <w:pPr>
        <w:pStyle w:val="a7"/>
        <w:numPr>
          <w:ilvl w:val="0"/>
          <w:numId w:val="6"/>
        </w:numPr>
        <w:rPr>
          <w:rFonts w:asciiTheme="minorBidi" w:hAnsiTheme="minorBidi"/>
          <w:sz w:val="28"/>
        </w:rPr>
      </w:pPr>
      <w:r w:rsidRPr="00354282">
        <w:rPr>
          <w:rFonts w:asciiTheme="minorBidi" w:hAnsiTheme="minorBidi"/>
          <w:sz w:val="28"/>
        </w:rPr>
        <w:t xml:space="preserve">Eastell R, Jacques R, Naylor K. Monitoring anti-resorptive treatments for osteoporosis using bone turnover markers.IBMS BoneKEy 2012; 9: 153 </w:t>
      </w:r>
    </w:p>
    <w:p w:rsidR="0045249A" w:rsidRPr="00354282" w:rsidRDefault="0045249A" w:rsidP="0045249A">
      <w:pPr>
        <w:pStyle w:val="a7"/>
        <w:numPr>
          <w:ilvl w:val="0"/>
          <w:numId w:val="6"/>
        </w:numPr>
        <w:rPr>
          <w:rFonts w:asciiTheme="minorBidi" w:hAnsiTheme="minorBidi"/>
          <w:sz w:val="28"/>
        </w:rPr>
      </w:pPr>
      <w:r w:rsidRPr="00354282">
        <w:rPr>
          <w:rFonts w:asciiTheme="minorBidi" w:hAnsiTheme="minorBidi"/>
          <w:sz w:val="28"/>
        </w:rPr>
        <w:t>Mikhail N. Clinical significance of vitamin D deficiency in primary hyperparathyroidism, and safety of vitamin D therapy.Southern Medical Journal 2011; 104: 29-33</w:t>
      </w:r>
    </w:p>
    <w:p w:rsidR="0045249A" w:rsidRPr="00354282" w:rsidRDefault="0045249A" w:rsidP="0045249A">
      <w:pPr>
        <w:pStyle w:val="a7"/>
        <w:numPr>
          <w:ilvl w:val="0"/>
          <w:numId w:val="6"/>
        </w:numPr>
        <w:rPr>
          <w:rFonts w:asciiTheme="minorBidi" w:hAnsiTheme="minorBidi"/>
          <w:sz w:val="28"/>
        </w:rPr>
      </w:pPr>
      <w:r w:rsidRPr="00354282">
        <w:rPr>
          <w:rFonts w:asciiTheme="minorBidi" w:hAnsiTheme="minorBidi"/>
          <w:sz w:val="28"/>
        </w:rPr>
        <w:t xml:space="preserve">Kantorovich V, Gacad MA, Seeger LL, et al. Bone mineral density increases with vitamin D repletion in patients with coexistent vitamin D insufficiency and primary hyperparathyroidism. </w:t>
      </w:r>
      <w:r w:rsidRPr="00354282">
        <w:rPr>
          <w:rFonts w:asciiTheme="minorBidi" w:hAnsiTheme="minorBidi"/>
          <w:i/>
          <w:iCs/>
          <w:sz w:val="28"/>
        </w:rPr>
        <w:t>J Clin Endocrinol Metab</w:t>
      </w:r>
      <w:r w:rsidRPr="00354282">
        <w:rPr>
          <w:rFonts w:asciiTheme="minorBidi" w:hAnsiTheme="minorBidi"/>
          <w:sz w:val="28"/>
        </w:rPr>
        <w:t>2000;85:3541–3543.</w:t>
      </w:r>
    </w:p>
    <w:p w:rsidR="0045249A" w:rsidRPr="00354282" w:rsidRDefault="0045249A" w:rsidP="0045249A">
      <w:pPr>
        <w:pStyle w:val="a7"/>
        <w:numPr>
          <w:ilvl w:val="0"/>
          <w:numId w:val="6"/>
        </w:numPr>
        <w:rPr>
          <w:rFonts w:asciiTheme="minorBidi" w:hAnsiTheme="minorBidi"/>
          <w:sz w:val="28"/>
        </w:rPr>
      </w:pPr>
      <w:r w:rsidRPr="00354282">
        <w:rPr>
          <w:rFonts w:asciiTheme="minorBidi" w:hAnsiTheme="minorBidi"/>
          <w:sz w:val="28"/>
        </w:rPr>
        <w:lastRenderedPageBreak/>
        <w:t xml:space="preserve">Eastell R, Arnold A, Brandi ML, et al. Diagnosis of asymptomatic primary hyperparathyroidism: proceedings of the third internationalworkshop. </w:t>
      </w:r>
      <w:r w:rsidRPr="00354282">
        <w:rPr>
          <w:rFonts w:asciiTheme="minorBidi" w:hAnsiTheme="minorBidi"/>
          <w:i/>
          <w:iCs/>
          <w:sz w:val="28"/>
        </w:rPr>
        <w:t xml:space="preserve">J Clin Endocrinol Metab </w:t>
      </w:r>
      <w:r w:rsidRPr="00354282">
        <w:rPr>
          <w:rFonts w:asciiTheme="minorBidi" w:hAnsiTheme="minorBidi"/>
          <w:sz w:val="28"/>
        </w:rPr>
        <w:t>2009;94:340 –350.</w:t>
      </w:r>
    </w:p>
    <w:p w:rsidR="0045249A" w:rsidRPr="00354282" w:rsidRDefault="0045249A" w:rsidP="0045249A">
      <w:pPr>
        <w:pStyle w:val="a7"/>
        <w:numPr>
          <w:ilvl w:val="0"/>
          <w:numId w:val="6"/>
        </w:numPr>
        <w:rPr>
          <w:rFonts w:asciiTheme="minorBidi" w:hAnsiTheme="minorBidi"/>
          <w:sz w:val="28"/>
        </w:rPr>
      </w:pPr>
      <w:r w:rsidRPr="00354282">
        <w:rPr>
          <w:rFonts w:asciiTheme="minorBidi" w:hAnsiTheme="minorBidi"/>
          <w:sz w:val="28"/>
        </w:rPr>
        <w:t>Lowe H, McMahon DJ, Rubin MR, et al. Normocalcemic primary hyperparathyroidism: further characterization of a new clinical phenotype.</w:t>
      </w:r>
      <w:r w:rsidRPr="00354282">
        <w:rPr>
          <w:rFonts w:asciiTheme="minorBidi" w:hAnsiTheme="minorBidi"/>
          <w:i/>
          <w:iCs/>
          <w:sz w:val="28"/>
        </w:rPr>
        <w:t xml:space="preserve">J Clin Endocrinol Metab </w:t>
      </w:r>
      <w:r w:rsidRPr="00354282">
        <w:rPr>
          <w:rFonts w:asciiTheme="minorBidi" w:hAnsiTheme="minorBidi"/>
          <w:sz w:val="28"/>
        </w:rPr>
        <w:t>2007;92:3001–3005.</w:t>
      </w:r>
    </w:p>
    <w:p w:rsidR="0045249A" w:rsidRPr="00354282" w:rsidRDefault="0045249A" w:rsidP="0045249A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Bidi" w:hAnsiTheme="minorBidi"/>
          <w:sz w:val="28"/>
        </w:rPr>
      </w:pPr>
      <w:r w:rsidRPr="00354282">
        <w:rPr>
          <w:rFonts w:asciiTheme="minorBidi" w:hAnsiTheme="minorBidi"/>
          <w:sz w:val="28"/>
        </w:rPr>
        <w:t xml:space="preserve">Clements MR, Davies M, Hayes ME, et al. The role of 1,25-dihydroxyvitamin D in the mechanism of acquired vitamin D deficiency. </w:t>
      </w:r>
      <w:r w:rsidRPr="00354282">
        <w:rPr>
          <w:rFonts w:asciiTheme="minorBidi" w:hAnsiTheme="minorBidi"/>
          <w:i/>
          <w:iCs/>
          <w:sz w:val="28"/>
        </w:rPr>
        <w:t xml:space="preserve">Clin Endocrinol (Oxf) </w:t>
      </w:r>
      <w:r w:rsidRPr="00354282">
        <w:rPr>
          <w:rFonts w:asciiTheme="minorBidi" w:hAnsiTheme="minorBidi"/>
          <w:sz w:val="28"/>
        </w:rPr>
        <w:t>1992;37:17–27.</w:t>
      </w:r>
    </w:p>
    <w:p w:rsidR="0045249A" w:rsidRPr="00354282" w:rsidRDefault="0045249A" w:rsidP="0045249A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Bidi" w:hAnsiTheme="minorBidi"/>
          <w:sz w:val="28"/>
        </w:rPr>
      </w:pPr>
      <w:r w:rsidRPr="00354282">
        <w:rPr>
          <w:rFonts w:asciiTheme="minorBidi" w:hAnsiTheme="minorBidi"/>
          <w:sz w:val="28"/>
        </w:rPr>
        <w:t>Davies M, Heys SE, Selby PL, et al. Increased catabolism of 25-hydroxyvitamin D in patients with partial gastrectomy and elevated 1,25 dihydroxy vitamin D levels. Implications for metabolic bone disease.</w:t>
      </w:r>
      <w:r w:rsidRPr="00354282">
        <w:rPr>
          <w:rFonts w:asciiTheme="minorBidi" w:hAnsiTheme="minorBidi"/>
          <w:i/>
          <w:iCs/>
          <w:sz w:val="28"/>
        </w:rPr>
        <w:t xml:space="preserve">J Clin Endocrinol Metab </w:t>
      </w:r>
      <w:r w:rsidRPr="00354282">
        <w:rPr>
          <w:rFonts w:asciiTheme="minorBidi" w:hAnsiTheme="minorBidi"/>
          <w:sz w:val="28"/>
        </w:rPr>
        <w:t>1997;82:209 –212.</w:t>
      </w:r>
    </w:p>
    <w:p w:rsidR="0045249A" w:rsidRPr="00354282" w:rsidRDefault="0045249A" w:rsidP="0045249A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Bidi" w:hAnsiTheme="minorBidi"/>
          <w:sz w:val="28"/>
        </w:rPr>
      </w:pPr>
      <w:r w:rsidRPr="00354282">
        <w:rPr>
          <w:rFonts w:asciiTheme="minorBidi" w:hAnsiTheme="minorBidi"/>
          <w:sz w:val="28"/>
        </w:rPr>
        <w:t xml:space="preserve">Bolland MJ, Grey AB, Gamble GD, et al. Association between primary hyperparathyroidism and increased body weight: a meta-analysis. </w:t>
      </w:r>
      <w:r w:rsidRPr="00354282">
        <w:rPr>
          <w:rFonts w:asciiTheme="minorBidi" w:hAnsiTheme="minorBidi"/>
          <w:i/>
          <w:iCs/>
          <w:sz w:val="28"/>
        </w:rPr>
        <w:t xml:space="preserve">J Clin Endocrinol Metab </w:t>
      </w:r>
      <w:r w:rsidRPr="00354282">
        <w:rPr>
          <w:rFonts w:asciiTheme="minorBidi" w:hAnsiTheme="minorBidi"/>
          <w:sz w:val="28"/>
        </w:rPr>
        <w:t>2005;90:1525–1530.</w:t>
      </w:r>
    </w:p>
    <w:p w:rsidR="0045249A" w:rsidRPr="00354282" w:rsidRDefault="0045249A" w:rsidP="0045249A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Bidi" w:hAnsiTheme="minorBidi"/>
          <w:sz w:val="28"/>
        </w:rPr>
      </w:pPr>
      <w:r w:rsidRPr="00354282">
        <w:rPr>
          <w:rFonts w:asciiTheme="minorBidi" w:hAnsiTheme="minorBidi"/>
          <w:sz w:val="28"/>
        </w:rPr>
        <w:t xml:space="preserve">Arunabh S, Pollack S, Yeh J, et al. Body fat content and 25-hydroxyvitamin D levels in healthy men. </w:t>
      </w:r>
      <w:r w:rsidRPr="00354282">
        <w:rPr>
          <w:rFonts w:asciiTheme="minorBidi" w:hAnsiTheme="minorBidi"/>
          <w:i/>
          <w:iCs/>
          <w:sz w:val="28"/>
        </w:rPr>
        <w:t xml:space="preserve">J Clin Endocrinol Metab </w:t>
      </w:r>
      <w:r w:rsidRPr="00354282">
        <w:rPr>
          <w:rFonts w:asciiTheme="minorBidi" w:hAnsiTheme="minorBidi"/>
          <w:sz w:val="28"/>
        </w:rPr>
        <w:t>2003;88:157–161.</w:t>
      </w:r>
    </w:p>
    <w:p w:rsidR="0045249A" w:rsidRPr="00354282" w:rsidRDefault="0045249A" w:rsidP="0045249A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Bidi" w:hAnsiTheme="minorBidi"/>
          <w:sz w:val="28"/>
        </w:rPr>
      </w:pPr>
      <w:r w:rsidRPr="00354282">
        <w:rPr>
          <w:rFonts w:asciiTheme="minorBidi" w:hAnsiTheme="minorBidi"/>
          <w:sz w:val="28"/>
        </w:rPr>
        <w:t>Hosoi J, Abe E, Suda T, et al. Regulation of melanin synthesis of B16 mouse melanoma cells by 1 alpha, 25-dihydroxyvitamin D3 and retinoic acid. Cancer Res 1985; 45: 1474-1478</w:t>
      </w:r>
    </w:p>
    <w:p w:rsidR="0045249A" w:rsidRPr="00354282" w:rsidRDefault="0045249A" w:rsidP="0045249A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Bidi" w:hAnsiTheme="minorBidi"/>
          <w:sz w:val="28"/>
        </w:rPr>
      </w:pPr>
      <w:r w:rsidRPr="00354282">
        <w:rPr>
          <w:rFonts w:asciiTheme="minorBidi" w:hAnsiTheme="minorBidi"/>
          <w:sz w:val="28"/>
        </w:rPr>
        <w:t xml:space="preserve">Kandil E, Tufaro AP, Carson KA, et al. Correlation of plasma 25-hydroxyvitamin D levels with severity of primary hyperparathyroidism and likelihood of parathyroid adenoma localization on sistamibi scan. </w:t>
      </w:r>
      <w:r w:rsidRPr="00354282">
        <w:rPr>
          <w:rFonts w:asciiTheme="minorBidi" w:hAnsiTheme="minorBidi"/>
          <w:i/>
          <w:iCs/>
          <w:sz w:val="28"/>
        </w:rPr>
        <w:t xml:space="preserve">Arch Otolaryngol Head Neck Surg </w:t>
      </w:r>
      <w:r w:rsidRPr="00354282">
        <w:rPr>
          <w:rFonts w:asciiTheme="minorBidi" w:hAnsiTheme="minorBidi"/>
          <w:sz w:val="28"/>
        </w:rPr>
        <w:t>2008;134:1071–1075.</w:t>
      </w:r>
    </w:p>
    <w:p w:rsidR="0045249A" w:rsidRPr="00354282" w:rsidRDefault="0045249A" w:rsidP="0045249A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Bidi" w:hAnsiTheme="minorBidi"/>
          <w:sz w:val="28"/>
        </w:rPr>
      </w:pPr>
      <w:r w:rsidRPr="00354282">
        <w:rPr>
          <w:rFonts w:asciiTheme="minorBidi" w:hAnsiTheme="minorBidi"/>
          <w:sz w:val="28"/>
        </w:rPr>
        <w:t xml:space="preserve">Rao DS, Honasoge M, Divine GW, et al. Effect of vitamin D nutrition on parathyroid adenoma weight: Pathogenetic and clinical implications. </w:t>
      </w:r>
      <w:r w:rsidRPr="00354282">
        <w:rPr>
          <w:rFonts w:asciiTheme="minorBidi" w:hAnsiTheme="minorBidi"/>
          <w:i/>
          <w:iCs/>
          <w:sz w:val="28"/>
        </w:rPr>
        <w:t xml:space="preserve">J Clin Endocrinol Metab </w:t>
      </w:r>
      <w:r w:rsidRPr="00354282">
        <w:rPr>
          <w:rFonts w:asciiTheme="minorBidi" w:hAnsiTheme="minorBidi"/>
          <w:sz w:val="28"/>
        </w:rPr>
        <w:t>2000;85:1054 –1058.</w:t>
      </w:r>
    </w:p>
    <w:p w:rsidR="0045249A" w:rsidRPr="00354282" w:rsidRDefault="0045249A" w:rsidP="0045249A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Bidi" w:hAnsiTheme="minorBidi"/>
          <w:sz w:val="28"/>
        </w:rPr>
      </w:pPr>
      <w:r w:rsidRPr="00354282">
        <w:rPr>
          <w:rFonts w:asciiTheme="minorBidi" w:hAnsiTheme="minorBidi"/>
          <w:sz w:val="28"/>
        </w:rPr>
        <w:t xml:space="preserve">Beyer TD, Chen EL, Nilubol N, et al. Short-term outcomes of parathyroidectomy in patients with or without 25-hydroxy vitamin D insufficiency. </w:t>
      </w:r>
      <w:r w:rsidRPr="00354282">
        <w:rPr>
          <w:rFonts w:asciiTheme="minorBidi" w:hAnsiTheme="minorBidi"/>
          <w:i/>
          <w:iCs/>
          <w:sz w:val="28"/>
        </w:rPr>
        <w:t xml:space="preserve">J Surg Res </w:t>
      </w:r>
      <w:r w:rsidRPr="00354282">
        <w:rPr>
          <w:rFonts w:asciiTheme="minorBidi" w:hAnsiTheme="minorBidi"/>
          <w:sz w:val="28"/>
        </w:rPr>
        <w:t>2007;143:145–150.</w:t>
      </w:r>
    </w:p>
    <w:p w:rsidR="0045249A" w:rsidRPr="00354282" w:rsidRDefault="0045249A" w:rsidP="0045249A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Bidi" w:hAnsiTheme="minorBidi"/>
          <w:sz w:val="28"/>
        </w:rPr>
      </w:pPr>
      <w:r w:rsidRPr="00354282">
        <w:rPr>
          <w:rFonts w:asciiTheme="minorBidi" w:hAnsiTheme="minorBidi"/>
          <w:sz w:val="28"/>
        </w:rPr>
        <w:t xml:space="preserve">Untch BR, Barfield ME, Dar M, et al. Impact of 25-hydroxyvitamin D deficiency on perioperative parathyroid hormone kinetics and results in patients with primary hyperparathyroidism. </w:t>
      </w:r>
      <w:r w:rsidRPr="00354282">
        <w:rPr>
          <w:rFonts w:asciiTheme="minorBidi" w:hAnsiTheme="minorBidi"/>
          <w:i/>
          <w:iCs/>
          <w:sz w:val="28"/>
        </w:rPr>
        <w:t xml:space="preserve">Surgery </w:t>
      </w:r>
      <w:r w:rsidRPr="00354282">
        <w:rPr>
          <w:rFonts w:asciiTheme="minorBidi" w:hAnsiTheme="minorBidi"/>
          <w:sz w:val="28"/>
        </w:rPr>
        <w:t>2007;142:1022–1026.</w:t>
      </w:r>
    </w:p>
    <w:p w:rsidR="0045249A" w:rsidRPr="00354282" w:rsidRDefault="0045249A" w:rsidP="0045249A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Bidi" w:hAnsiTheme="minorBidi"/>
          <w:sz w:val="28"/>
        </w:rPr>
      </w:pPr>
      <w:r w:rsidRPr="00354282">
        <w:rPr>
          <w:rFonts w:asciiTheme="minorBidi" w:hAnsiTheme="minorBidi"/>
          <w:sz w:val="28"/>
        </w:rPr>
        <w:t xml:space="preserve">Stewart ZA, Blackford A, Somervell H, et al. 25-hydroxyvitamin D deficiency is a risk factor for symptoms for symptoms of postoperative hypocalcemia and secondary hyperparathyroidism after minimally invasive parathyroidectomy. </w:t>
      </w:r>
      <w:r w:rsidRPr="00354282">
        <w:rPr>
          <w:rFonts w:asciiTheme="minorBidi" w:hAnsiTheme="minorBidi"/>
          <w:i/>
          <w:iCs/>
          <w:sz w:val="28"/>
        </w:rPr>
        <w:t xml:space="preserve">Surgery </w:t>
      </w:r>
      <w:r w:rsidRPr="00354282">
        <w:rPr>
          <w:rFonts w:asciiTheme="minorBidi" w:hAnsiTheme="minorBidi"/>
          <w:sz w:val="28"/>
        </w:rPr>
        <w:t>2005;138:1018 –1025.</w:t>
      </w:r>
    </w:p>
    <w:p w:rsidR="0045249A" w:rsidRPr="00354282" w:rsidRDefault="0045249A" w:rsidP="0045249A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Bidi" w:hAnsiTheme="minorBidi"/>
          <w:sz w:val="28"/>
        </w:rPr>
      </w:pPr>
      <w:r w:rsidRPr="00354282">
        <w:rPr>
          <w:rFonts w:asciiTheme="minorBidi" w:hAnsiTheme="minorBidi"/>
          <w:sz w:val="28"/>
        </w:rPr>
        <w:t xml:space="preserve">Moosgaard B, Christensen SE, Vestergaard P, et al. Vitamin D metabolites and skeletal consequences in primary hyperparathyroidism. </w:t>
      </w:r>
      <w:r w:rsidRPr="00354282">
        <w:rPr>
          <w:rFonts w:asciiTheme="minorBidi" w:hAnsiTheme="minorBidi"/>
          <w:i/>
          <w:iCs/>
          <w:sz w:val="28"/>
        </w:rPr>
        <w:t xml:space="preserve">Clin Endocrinol (Oxf) </w:t>
      </w:r>
      <w:r w:rsidRPr="00354282">
        <w:rPr>
          <w:rFonts w:asciiTheme="minorBidi" w:hAnsiTheme="minorBidi"/>
          <w:sz w:val="28"/>
        </w:rPr>
        <w:t>2008;68:707–715.</w:t>
      </w:r>
    </w:p>
    <w:p w:rsidR="0045249A" w:rsidRPr="00354282" w:rsidRDefault="0045249A" w:rsidP="0045249A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Bidi" w:hAnsiTheme="minorBidi"/>
          <w:sz w:val="28"/>
        </w:rPr>
      </w:pPr>
      <w:r w:rsidRPr="00354282">
        <w:rPr>
          <w:rFonts w:asciiTheme="minorBidi" w:hAnsiTheme="minorBidi"/>
          <w:sz w:val="28"/>
        </w:rPr>
        <w:t xml:space="preserve">Carnevale V, Manfredi G, Romagnoli E, et al. Vitamin D status in female patients with primary hyperparathyroidism: does it play a role in skeletal change? </w:t>
      </w:r>
      <w:r w:rsidRPr="00354282">
        <w:rPr>
          <w:rFonts w:asciiTheme="minorBidi" w:hAnsiTheme="minorBidi"/>
          <w:i/>
          <w:iCs/>
          <w:sz w:val="28"/>
        </w:rPr>
        <w:t xml:space="preserve">Clin Endocrinol (Oxf) </w:t>
      </w:r>
      <w:r w:rsidRPr="00354282">
        <w:rPr>
          <w:rFonts w:asciiTheme="minorBidi" w:hAnsiTheme="minorBidi"/>
          <w:sz w:val="28"/>
        </w:rPr>
        <w:t>2004;60:81– 86.</w:t>
      </w:r>
    </w:p>
    <w:p w:rsidR="0045249A" w:rsidRPr="000F0D0E" w:rsidRDefault="0045249A" w:rsidP="0045249A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Bidi" w:hAnsiTheme="minorBidi"/>
          <w:sz w:val="28"/>
        </w:rPr>
      </w:pPr>
      <w:hyperlink r:id="rId9" w:history="1">
        <w:r w:rsidRPr="000F0D0E">
          <w:rPr>
            <w:rStyle w:val="a8"/>
            <w:rFonts w:asciiTheme="minorBidi" w:hAnsiTheme="minorBidi"/>
            <w:color w:val="auto"/>
            <w:sz w:val="28"/>
          </w:rPr>
          <w:t>Bilezikian JP, Khan AA, Potts JT Jr, Third International Workshop on the Management of Asymptomatic Primary Hyperthyroidism. Guidelines for the management of asymptomatic primary hyperparathyroidism: summary statement from the third international workshop. J Clin Endocrinol Metab 2009; 94:335.</w:t>
        </w:r>
      </w:hyperlink>
    </w:p>
    <w:p w:rsidR="0045249A" w:rsidRPr="000F0D0E" w:rsidRDefault="0045249A" w:rsidP="0045249A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Bidi" w:hAnsiTheme="minorBidi"/>
          <w:sz w:val="28"/>
        </w:rPr>
      </w:pPr>
      <w:hyperlink r:id="rId10" w:history="1">
        <w:r w:rsidRPr="000F0D0E">
          <w:rPr>
            <w:rStyle w:val="a8"/>
            <w:rFonts w:asciiTheme="minorBidi" w:hAnsiTheme="minorBidi"/>
            <w:color w:val="auto"/>
            <w:sz w:val="28"/>
          </w:rPr>
          <w:t>Silverberg SJ, Lewiecki EM, Mosekilde L, et al. Presentation of asymptomatic primary hyperparathyroidism: proceedings of the third international workshop. J Clin Endocrinol Metab 2009; 94:351.</w:t>
        </w:r>
      </w:hyperlink>
    </w:p>
    <w:p w:rsidR="0045249A" w:rsidRPr="00324C9F" w:rsidRDefault="0045249A">
      <w:pPr>
        <w:rPr>
          <w:rFonts w:asciiTheme="minorBidi" w:hAnsiTheme="minorBidi"/>
          <w:sz w:val="32"/>
          <w:szCs w:val="32"/>
        </w:rPr>
      </w:pPr>
    </w:p>
    <w:sectPr w:rsidR="0045249A" w:rsidRPr="00324C9F" w:rsidSect="0020183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6A1" w:rsidRDefault="001036A1" w:rsidP="00C749AD">
      <w:pPr>
        <w:spacing w:after="0"/>
      </w:pPr>
      <w:r>
        <w:separator/>
      </w:r>
    </w:p>
  </w:endnote>
  <w:endnote w:type="continuationSeparator" w:id="1">
    <w:p w:rsidR="001036A1" w:rsidRDefault="001036A1" w:rsidP="00C749A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6A1" w:rsidRDefault="001036A1" w:rsidP="00C749AD">
      <w:pPr>
        <w:spacing w:after="0"/>
      </w:pPr>
      <w:r>
        <w:separator/>
      </w:r>
    </w:p>
  </w:footnote>
  <w:footnote w:type="continuationSeparator" w:id="1">
    <w:p w:rsidR="001036A1" w:rsidRDefault="001036A1" w:rsidP="00C749A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8360"/>
      <w:docPartObj>
        <w:docPartGallery w:val="Page Numbers (Top of Page)"/>
        <w:docPartUnique/>
      </w:docPartObj>
    </w:sdtPr>
    <w:sdtContent>
      <w:p w:rsidR="00C749AD" w:rsidRDefault="00CE1983">
        <w:pPr>
          <w:pStyle w:val="a3"/>
          <w:jc w:val="right"/>
        </w:pPr>
        <w:fldSimple w:instr=" PAGE   \* MERGEFORMAT ">
          <w:r w:rsidR="000F0D0E" w:rsidRPr="000F0D0E">
            <w:rPr>
              <w:rFonts w:cs="Calibri"/>
              <w:noProof/>
              <w:szCs w:val="22"/>
              <w:lang w:val="th-TH"/>
            </w:rPr>
            <w:t>1</w:t>
          </w:r>
        </w:fldSimple>
      </w:p>
    </w:sdtContent>
  </w:sdt>
  <w:p w:rsidR="00C749AD" w:rsidRDefault="00C749A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109E"/>
    <w:multiLevelType w:val="hybridMultilevel"/>
    <w:tmpl w:val="251ADE08"/>
    <w:lvl w:ilvl="0" w:tplc="FCA2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BF356D"/>
    <w:multiLevelType w:val="hybridMultilevel"/>
    <w:tmpl w:val="499EB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878D4"/>
    <w:multiLevelType w:val="hybridMultilevel"/>
    <w:tmpl w:val="989AB6A4"/>
    <w:lvl w:ilvl="0" w:tplc="D076DAC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117414"/>
    <w:multiLevelType w:val="hybridMultilevel"/>
    <w:tmpl w:val="A7E22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F3750"/>
    <w:multiLevelType w:val="hybridMultilevel"/>
    <w:tmpl w:val="40BCC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8F7E88"/>
    <w:multiLevelType w:val="hybridMultilevel"/>
    <w:tmpl w:val="760AE6EE"/>
    <w:lvl w:ilvl="0" w:tplc="455C45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59507A"/>
    <w:multiLevelType w:val="hybridMultilevel"/>
    <w:tmpl w:val="6A885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749AD"/>
    <w:rsid w:val="000F0D0E"/>
    <w:rsid w:val="001036A1"/>
    <w:rsid w:val="00141EBC"/>
    <w:rsid w:val="00285DAC"/>
    <w:rsid w:val="00324C9F"/>
    <w:rsid w:val="003D1F38"/>
    <w:rsid w:val="0045249A"/>
    <w:rsid w:val="006125D6"/>
    <w:rsid w:val="00C749AD"/>
    <w:rsid w:val="00CE1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AD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9AD"/>
    <w:pPr>
      <w:tabs>
        <w:tab w:val="center" w:pos="4513"/>
        <w:tab w:val="right" w:pos="9026"/>
      </w:tabs>
      <w:spacing w:after="0"/>
    </w:pPr>
  </w:style>
  <w:style w:type="character" w:customStyle="1" w:styleId="a4">
    <w:name w:val="หัวกระดาษ อักขระ"/>
    <w:basedOn w:val="a0"/>
    <w:link w:val="a3"/>
    <w:uiPriority w:val="99"/>
    <w:rsid w:val="00C749AD"/>
  </w:style>
  <w:style w:type="paragraph" w:styleId="a5">
    <w:name w:val="footer"/>
    <w:basedOn w:val="a"/>
    <w:link w:val="a6"/>
    <w:uiPriority w:val="99"/>
    <w:semiHidden/>
    <w:unhideWhenUsed/>
    <w:rsid w:val="00C749AD"/>
    <w:pPr>
      <w:tabs>
        <w:tab w:val="center" w:pos="4513"/>
        <w:tab w:val="right" w:pos="9026"/>
      </w:tabs>
      <w:spacing w:after="0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C749AD"/>
  </w:style>
  <w:style w:type="paragraph" w:styleId="a7">
    <w:name w:val="List Paragraph"/>
    <w:basedOn w:val="a"/>
    <w:uiPriority w:val="34"/>
    <w:qFormat/>
    <w:rsid w:val="0045249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4524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pToDate\contents\mobipreview.htm?1/4/1101/abstract/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D:\UpToDate\contents\mobipreview.htm?11/57/12190/abstract/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D:\UpToDate\contents\mobipreview.htm?22/12/22720/abstract/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UpToDate\contents\mobipreview.htm?22/12/22720/abstract/26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</Company>
  <LinksUpToDate>false</LinksUpToDate>
  <CharactersWithSpaces>14555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dcterms:created xsi:type="dcterms:W3CDTF">2012-09-18T03:00:00Z</dcterms:created>
  <dcterms:modified xsi:type="dcterms:W3CDTF">2012-09-23T23:46:00Z</dcterms:modified>
</cp:coreProperties>
</file>