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EB" w:rsidRPr="004B5751" w:rsidRDefault="009B7FEB" w:rsidP="00D36D87">
      <w:pPr>
        <w:spacing w:line="240" w:lineRule="auto"/>
        <w:ind w:left="540"/>
        <w:jc w:val="center"/>
        <w:rPr>
          <w:rFonts w:ascii="Cordia New" w:hAnsi="Cordia New"/>
          <w:b/>
          <w:bCs/>
          <w:sz w:val="40"/>
          <w:szCs w:val="40"/>
        </w:rPr>
      </w:pPr>
      <w:r w:rsidRPr="004B5751">
        <w:rPr>
          <w:rFonts w:ascii="Cordia New" w:hAnsi="Cordia New"/>
          <w:b/>
          <w:bCs/>
          <w:sz w:val="40"/>
          <w:szCs w:val="40"/>
        </w:rPr>
        <w:t>Atypical Femoral Fracture</w:t>
      </w:r>
    </w:p>
    <w:p w:rsidR="009B7FEB" w:rsidRPr="004B5751" w:rsidRDefault="009B7FEB" w:rsidP="00D36D87">
      <w:pPr>
        <w:spacing w:line="240" w:lineRule="auto"/>
        <w:ind w:left="540"/>
        <w:jc w:val="right"/>
        <w:rPr>
          <w:rFonts w:ascii="Cordia New" w:hAnsi="Cordia New"/>
          <w:b/>
          <w:bCs/>
          <w:sz w:val="32"/>
          <w:szCs w:val="32"/>
        </w:rPr>
      </w:pPr>
      <w:r w:rsidRPr="004B5751">
        <w:rPr>
          <w:rFonts w:ascii="Cordia New" w:hAnsi="Cordia New"/>
          <w:b/>
          <w:bCs/>
          <w:sz w:val="32"/>
          <w:szCs w:val="32"/>
          <w:cs/>
        </w:rPr>
        <w:t>ธีรศักดิ์ ชุติมาภรณ์</w:t>
      </w:r>
    </w:p>
    <w:p w:rsidR="009B7FEB" w:rsidRPr="004B5751" w:rsidRDefault="009B7FEB" w:rsidP="00D36D87">
      <w:pPr>
        <w:spacing w:line="240" w:lineRule="auto"/>
        <w:ind w:left="540"/>
        <w:jc w:val="right"/>
        <w:rPr>
          <w:rFonts w:ascii="Cordia New" w:hAnsi="Cordia New"/>
          <w:b/>
          <w:bCs/>
          <w:sz w:val="32"/>
          <w:szCs w:val="32"/>
        </w:rPr>
      </w:pPr>
      <w:r w:rsidRPr="004B5751">
        <w:rPr>
          <w:rFonts w:ascii="Cordia New" w:hAnsi="Cordia New"/>
          <w:b/>
          <w:bCs/>
          <w:sz w:val="32"/>
          <w:szCs w:val="32"/>
          <w:cs/>
        </w:rPr>
        <w:t>สมชาย พัฒนอางกุล</w:t>
      </w:r>
    </w:p>
    <w:p w:rsidR="009B7FEB" w:rsidRPr="004B5751" w:rsidRDefault="009B7FEB" w:rsidP="00D36D87">
      <w:pPr>
        <w:pStyle w:val="ListParagraph"/>
        <w:spacing w:line="240" w:lineRule="auto"/>
        <w:ind w:left="540" w:firstLine="72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  <w:cs/>
        </w:rPr>
        <w:t xml:space="preserve">     ในปัจจุบันมีผู้ป่วยโรคกระดูกพรุนจำนวนมากที่ได้รับการรักษาด้วยยาติดต่อกันเป็นระยะเวลานานมากกว่า </w:t>
      </w:r>
      <w:r w:rsidRPr="004B5751">
        <w:rPr>
          <w:rFonts w:ascii="Cordia New" w:hAnsi="Cordia New"/>
          <w:sz w:val="32"/>
          <w:szCs w:val="32"/>
        </w:rPr>
        <w:t xml:space="preserve">5-10 </w:t>
      </w:r>
      <w:r w:rsidRPr="004B5751">
        <w:rPr>
          <w:rFonts w:ascii="Cordia New" w:hAnsi="Cordia New"/>
          <w:sz w:val="32"/>
          <w:szCs w:val="32"/>
          <w:cs/>
        </w:rPr>
        <w:t xml:space="preserve">ปีทำให้มีรายงานถึงผลข้างเคียงจากยามากมาย โดยเฉพาะยาในกลุ่ม </w:t>
      </w:r>
      <w:r w:rsidRPr="004B5751">
        <w:rPr>
          <w:rFonts w:ascii="Cordia New" w:hAnsi="Cordia New"/>
          <w:sz w:val="32"/>
          <w:szCs w:val="32"/>
        </w:rPr>
        <w:t xml:space="preserve">bisphosphonates </w:t>
      </w:r>
      <w:r w:rsidRPr="004B5751">
        <w:rPr>
          <w:rFonts w:ascii="Cordia New" w:hAnsi="Cordia New"/>
          <w:sz w:val="32"/>
          <w:szCs w:val="32"/>
          <w:cs/>
        </w:rPr>
        <w:t xml:space="preserve">ซึ่งเป็นยาที่นิยมใช้ในการรักษาโรคกระดูกพรุนมากกี่สุด นอกจากนี้ยายังสะสมอยู่ที่กระดูกเป็นเวลานานกว่า </w:t>
      </w:r>
      <w:r w:rsidRPr="004B5751">
        <w:rPr>
          <w:rFonts w:ascii="Cordia New" w:hAnsi="Cordia New"/>
          <w:sz w:val="32"/>
          <w:szCs w:val="32"/>
        </w:rPr>
        <w:t xml:space="preserve">10 </w:t>
      </w:r>
      <w:r w:rsidRPr="004B5751">
        <w:rPr>
          <w:rFonts w:ascii="Cordia New" w:hAnsi="Cordia New"/>
          <w:sz w:val="32"/>
          <w:szCs w:val="32"/>
          <w:cs/>
        </w:rPr>
        <w:t xml:space="preserve">ปี จึงพบอาการไม่พึงประสงค์มากมาย  </w:t>
      </w:r>
    </w:p>
    <w:p w:rsidR="009B7FEB" w:rsidRPr="004B5751" w:rsidRDefault="009B7FEB" w:rsidP="00D36D87">
      <w:pPr>
        <w:spacing w:line="240" w:lineRule="auto"/>
        <w:ind w:left="540" w:firstLine="36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  <w:cs/>
        </w:rPr>
        <w:t xml:space="preserve">           อาการที่เป็นผลจากยา </w:t>
      </w:r>
      <w:r w:rsidRPr="004B5751">
        <w:rPr>
          <w:rFonts w:ascii="Cordia New" w:hAnsi="Cordia New"/>
          <w:sz w:val="32"/>
          <w:szCs w:val="32"/>
        </w:rPr>
        <w:t xml:space="preserve">bisphosphonates </w:t>
      </w:r>
      <w:r w:rsidRPr="004B5751">
        <w:rPr>
          <w:rFonts w:ascii="Cordia New" w:hAnsi="Cordia New"/>
          <w:sz w:val="32"/>
          <w:szCs w:val="32"/>
          <w:cs/>
        </w:rPr>
        <w:t xml:space="preserve">ชัดเจน ได้แก่ </w:t>
      </w:r>
      <w:r w:rsidRPr="004B5751">
        <w:rPr>
          <w:rFonts w:ascii="Cordia New" w:hAnsi="Cordia New"/>
          <w:sz w:val="32"/>
          <w:szCs w:val="32"/>
        </w:rPr>
        <w:t xml:space="preserve">Esophageal irritation (oral), Acute phase response (intravenous and high-dose oral), Adverse renal effects (in patients with reduced renal function), musculoskeletal pain, osteonecrosis of the jaw </w:t>
      </w:r>
      <w:r w:rsidRPr="004B5751">
        <w:rPr>
          <w:rFonts w:ascii="Cordia New" w:hAnsi="Cordia New"/>
          <w:sz w:val="32"/>
          <w:szCs w:val="32"/>
          <w:cs/>
        </w:rPr>
        <w:t xml:space="preserve">และ </w:t>
      </w:r>
      <w:r w:rsidRPr="004B5751">
        <w:rPr>
          <w:rFonts w:ascii="Cordia New" w:hAnsi="Cordia New"/>
          <w:sz w:val="32"/>
          <w:szCs w:val="32"/>
        </w:rPr>
        <w:t xml:space="preserve">atypical fracture </w:t>
      </w:r>
      <w:r w:rsidRPr="004B5751">
        <w:rPr>
          <w:rFonts w:ascii="Cordia New" w:hAnsi="Cordia New"/>
          <w:sz w:val="32"/>
          <w:szCs w:val="32"/>
          <w:cs/>
        </w:rPr>
        <w:t xml:space="preserve">ส่วน </w:t>
      </w:r>
      <w:r w:rsidRPr="004B5751">
        <w:rPr>
          <w:rFonts w:ascii="Cordia New" w:hAnsi="Cordia New"/>
          <w:sz w:val="32"/>
          <w:szCs w:val="32"/>
        </w:rPr>
        <w:t xml:space="preserve">atrial fibrillation </w:t>
      </w:r>
      <w:r w:rsidRPr="004B5751">
        <w:rPr>
          <w:rFonts w:ascii="Cordia New" w:hAnsi="Cordia New"/>
          <w:sz w:val="32"/>
          <w:szCs w:val="32"/>
          <w:cs/>
        </w:rPr>
        <w:t xml:space="preserve">และ </w:t>
      </w:r>
      <w:r w:rsidRPr="004B5751">
        <w:rPr>
          <w:rFonts w:ascii="Cordia New" w:hAnsi="Cordia New"/>
          <w:sz w:val="32"/>
          <w:szCs w:val="32"/>
        </w:rPr>
        <w:t xml:space="preserve">esophageal cancer </w:t>
      </w:r>
      <w:r w:rsidRPr="004B5751">
        <w:rPr>
          <w:rFonts w:ascii="Cordia New" w:hAnsi="Cordia New"/>
          <w:sz w:val="32"/>
          <w:szCs w:val="32"/>
          <w:cs/>
        </w:rPr>
        <w:t xml:space="preserve">ยังไม่มีหลักฐานชัดเจน อาการไม่พึงประสงค์ที่มีผลกระทบต่อการรักษามากที่สุด ได้แก่ </w:t>
      </w:r>
      <w:r w:rsidRPr="004B5751">
        <w:rPr>
          <w:rFonts w:ascii="Cordia New" w:hAnsi="Cordia New"/>
          <w:sz w:val="32"/>
          <w:szCs w:val="32"/>
        </w:rPr>
        <w:t xml:space="preserve">osteonecrosis of the jaw </w:t>
      </w:r>
      <w:r w:rsidRPr="004B5751">
        <w:rPr>
          <w:rFonts w:ascii="Cordia New" w:hAnsi="Cordia New"/>
          <w:sz w:val="32"/>
          <w:szCs w:val="32"/>
          <w:cs/>
        </w:rPr>
        <w:t xml:space="preserve">และ </w:t>
      </w:r>
      <w:r w:rsidRPr="004B5751">
        <w:rPr>
          <w:rFonts w:ascii="Cordia New" w:hAnsi="Cordia New"/>
          <w:sz w:val="32"/>
          <w:szCs w:val="32"/>
        </w:rPr>
        <w:t>atypical femoral fracture</w:t>
      </w:r>
      <w:r w:rsidRPr="004B5751">
        <w:rPr>
          <w:rFonts w:ascii="Cordia New" w:hAnsi="Cordia New"/>
          <w:sz w:val="32"/>
          <w:szCs w:val="32"/>
          <w:vertAlign w:val="superscript"/>
        </w:rPr>
        <w:t xml:space="preserve">1-3 </w:t>
      </w:r>
      <w:r w:rsidRPr="004B5751">
        <w:rPr>
          <w:rFonts w:ascii="Cordia New" w:hAnsi="Cordia New"/>
          <w:sz w:val="32"/>
          <w:szCs w:val="32"/>
        </w:rPr>
        <w:t xml:space="preserve"> </w:t>
      </w:r>
      <w:r w:rsidRPr="004B5751">
        <w:rPr>
          <w:rFonts w:ascii="Cordia New" w:hAnsi="Cordia New"/>
          <w:sz w:val="32"/>
          <w:szCs w:val="32"/>
          <w:cs/>
        </w:rPr>
        <w:t xml:space="preserve">ซึ่งมีสัมพันธ์กับระยะเวลาที่ได้รับยา </w:t>
      </w:r>
      <w:r w:rsidRPr="004B5751">
        <w:rPr>
          <w:rFonts w:ascii="Cordia New" w:hAnsi="Cordia New"/>
          <w:sz w:val="32"/>
          <w:szCs w:val="32"/>
        </w:rPr>
        <w:t>Bisphosphonates</w:t>
      </w:r>
      <w:r w:rsidRPr="004B5751">
        <w:rPr>
          <w:rFonts w:ascii="Cordia New" w:hAnsi="Cordia New"/>
          <w:sz w:val="32"/>
          <w:szCs w:val="32"/>
          <w:cs/>
        </w:rPr>
        <w:t xml:space="preserve"> อาการเหล่านี้แม้ว่าจะพบน้อยมากแต่ก็มีผลต่อการรักษา ในปี ค</w:t>
      </w:r>
      <w:r w:rsidRPr="004B5751">
        <w:rPr>
          <w:rFonts w:ascii="Cordia New" w:hAnsi="Cordia New"/>
          <w:sz w:val="32"/>
          <w:szCs w:val="32"/>
        </w:rPr>
        <w:t>.</w:t>
      </w:r>
      <w:r w:rsidRPr="004B5751">
        <w:rPr>
          <w:rFonts w:ascii="Cordia New" w:hAnsi="Cordia New"/>
          <w:sz w:val="32"/>
          <w:szCs w:val="32"/>
          <w:cs/>
        </w:rPr>
        <w:t>ศ</w:t>
      </w:r>
      <w:r w:rsidRPr="004B5751">
        <w:rPr>
          <w:rFonts w:ascii="Cordia New" w:hAnsi="Cordia New"/>
          <w:sz w:val="32"/>
          <w:szCs w:val="32"/>
        </w:rPr>
        <w:t xml:space="preserve">.2010 The American Society of Bone and Mineral Research (ASBMR) </w:t>
      </w:r>
      <w:r w:rsidRPr="004B5751">
        <w:rPr>
          <w:rFonts w:ascii="Cordia New" w:hAnsi="Cordia New"/>
          <w:sz w:val="32"/>
          <w:szCs w:val="32"/>
          <w:cs/>
        </w:rPr>
        <w:t xml:space="preserve">ได้ออกแนวทางเวชปฏิบัติเกี่ยวกับการวินิจฉัย และแนวทางการดูแลรักษาผู้ป่วยที่เป็น </w:t>
      </w:r>
      <w:r w:rsidRPr="004B5751">
        <w:rPr>
          <w:rFonts w:ascii="Cordia New" w:hAnsi="Cordia New"/>
          <w:sz w:val="32"/>
          <w:szCs w:val="32"/>
        </w:rPr>
        <w:t>atypical fracture</w:t>
      </w:r>
      <w:r w:rsidRPr="004B5751">
        <w:rPr>
          <w:rFonts w:ascii="Cordia New" w:hAnsi="Cordia New"/>
          <w:sz w:val="32"/>
          <w:szCs w:val="32"/>
          <w:vertAlign w:val="superscript"/>
        </w:rPr>
        <w:t>4</w:t>
      </w:r>
    </w:p>
    <w:p w:rsidR="009B7FEB" w:rsidRPr="004B5751" w:rsidRDefault="009B7FEB" w:rsidP="00D36D87">
      <w:pPr>
        <w:pStyle w:val="ListParagraph"/>
        <w:spacing w:line="240" w:lineRule="auto"/>
        <w:ind w:left="540"/>
        <w:jc w:val="thaiDistribute"/>
        <w:rPr>
          <w:rFonts w:ascii="Cordia New" w:hAnsi="Cordia New"/>
          <w:b/>
          <w:bCs/>
          <w:sz w:val="32"/>
          <w:szCs w:val="32"/>
        </w:rPr>
      </w:pPr>
      <w:r w:rsidRPr="004B5751">
        <w:rPr>
          <w:rFonts w:ascii="Cordia New" w:hAnsi="Cordia New"/>
          <w:b/>
          <w:bCs/>
          <w:sz w:val="32"/>
          <w:szCs w:val="32"/>
          <w:cs/>
        </w:rPr>
        <w:t xml:space="preserve">พยาธิกำเนิดที่อาจจะมีความสัมพันธ์กับ </w:t>
      </w:r>
      <w:r w:rsidRPr="004B5751">
        <w:rPr>
          <w:rFonts w:ascii="Cordia New" w:hAnsi="Cordia New"/>
          <w:b/>
          <w:bCs/>
          <w:sz w:val="32"/>
          <w:szCs w:val="32"/>
        </w:rPr>
        <w:t>Atypical femoral fracture</w:t>
      </w:r>
      <w:r w:rsidRPr="004B5751">
        <w:rPr>
          <w:rFonts w:ascii="Cordia New" w:hAnsi="Cordia New"/>
          <w:b/>
          <w:bCs/>
          <w:sz w:val="32"/>
          <w:szCs w:val="32"/>
          <w:vertAlign w:val="superscript"/>
        </w:rPr>
        <w:t>4</w:t>
      </w:r>
    </w:p>
    <w:p w:rsidR="009B7FEB" w:rsidRPr="004B5751" w:rsidRDefault="009B7FEB" w:rsidP="00D36D87">
      <w:pPr>
        <w:pStyle w:val="ListParagraph"/>
        <w:numPr>
          <w:ilvl w:val="0"/>
          <w:numId w:val="5"/>
        </w:numPr>
        <w:spacing w:line="240" w:lineRule="auto"/>
        <w:ind w:left="108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  <w:cs/>
        </w:rPr>
        <w:t xml:space="preserve">มีการเปลี่ยนแปลงของ </w:t>
      </w:r>
      <w:r w:rsidRPr="004B5751">
        <w:rPr>
          <w:rFonts w:ascii="Cordia New" w:hAnsi="Cordia New"/>
          <w:color w:val="231F20"/>
          <w:sz w:val="32"/>
          <w:szCs w:val="32"/>
        </w:rPr>
        <w:t>normal pattern of collagen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 </w:t>
      </w:r>
      <w:r w:rsidRPr="004B5751">
        <w:rPr>
          <w:rFonts w:ascii="Cordia New" w:hAnsi="Cordia New"/>
          <w:color w:val="231F20"/>
          <w:sz w:val="32"/>
          <w:szCs w:val="32"/>
        </w:rPr>
        <w:t xml:space="preserve">cross-linking </w:t>
      </w:r>
      <w:r w:rsidRPr="004B5751">
        <w:rPr>
          <w:rFonts w:ascii="Cordia New" w:hAnsi="Cordia New"/>
          <w:color w:val="231F20"/>
          <w:sz w:val="32"/>
          <w:szCs w:val="32"/>
          <w:cs/>
        </w:rPr>
        <w:t>ดังนี้</w:t>
      </w:r>
    </w:p>
    <w:p w:rsidR="009B7FEB" w:rsidRPr="004B5751" w:rsidRDefault="009B7FEB" w:rsidP="00D36D87">
      <w:pPr>
        <w:pStyle w:val="ListParagraph"/>
        <w:numPr>
          <w:ilvl w:val="0"/>
          <w:numId w:val="6"/>
        </w:numPr>
        <w:spacing w:line="240" w:lineRule="auto"/>
        <w:ind w:left="1080" w:right="-45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มีการเปลี่ยนแปลงเป็น </w:t>
      </w:r>
      <w:r w:rsidRPr="004B5751">
        <w:rPr>
          <w:rFonts w:ascii="Cordia New" w:hAnsi="Cordia New"/>
          <w:color w:val="231F20"/>
          <w:sz w:val="32"/>
          <w:szCs w:val="32"/>
        </w:rPr>
        <w:t>maturity of cross-links formed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 โดย </w:t>
      </w:r>
      <w:r w:rsidRPr="004B5751">
        <w:rPr>
          <w:rFonts w:ascii="Cordia New" w:hAnsi="Cordia New"/>
          <w:color w:val="231F20"/>
          <w:sz w:val="32"/>
          <w:szCs w:val="32"/>
        </w:rPr>
        <w:t>enzymatic processes</w:t>
      </w:r>
    </w:p>
    <w:p w:rsidR="009B7FEB" w:rsidRPr="004B5751" w:rsidRDefault="009B7FEB" w:rsidP="00D36D87">
      <w:pPr>
        <w:pStyle w:val="ListParagraph"/>
        <w:numPr>
          <w:ilvl w:val="0"/>
          <w:numId w:val="6"/>
        </w:numPr>
        <w:spacing w:line="240" w:lineRule="auto"/>
        <w:ind w:left="108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มีการสะสมของ </w:t>
      </w:r>
      <w:r w:rsidRPr="004B5751">
        <w:rPr>
          <w:rFonts w:ascii="Cordia New" w:hAnsi="Cordia New"/>
          <w:color w:val="231F20"/>
          <w:sz w:val="32"/>
          <w:szCs w:val="32"/>
        </w:rPr>
        <w:t xml:space="preserve">Advanced glycation end-product (AGEs) 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มากขึ้น โดย </w:t>
      </w:r>
      <w:r w:rsidRPr="004B5751">
        <w:rPr>
          <w:rFonts w:ascii="Cordia New" w:hAnsi="Cordia New"/>
          <w:sz w:val="32"/>
          <w:szCs w:val="32"/>
        </w:rPr>
        <w:t>non-</w:t>
      </w:r>
      <w:r w:rsidRPr="004B5751">
        <w:rPr>
          <w:rFonts w:ascii="Cordia New" w:hAnsi="Cordia New"/>
          <w:color w:val="231F20"/>
          <w:sz w:val="32"/>
          <w:szCs w:val="32"/>
        </w:rPr>
        <w:t xml:space="preserve"> enzymatic processes</w:t>
      </w:r>
    </w:p>
    <w:p w:rsidR="009B7FEB" w:rsidRPr="004B5751" w:rsidRDefault="009B7FEB" w:rsidP="00D36D87">
      <w:pPr>
        <w:pStyle w:val="ListParagraph"/>
        <w:numPr>
          <w:ilvl w:val="0"/>
          <w:numId w:val="5"/>
        </w:numPr>
        <w:spacing w:line="240" w:lineRule="auto"/>
        <w:ind w:left="108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  <w:cs/>
        </w:rPr>
        <w:t xml:space="preserve">มีการสะสมของ </w:t>
      </w:r>
      <w:r w:rsidRPr="004B5751">
        <w:rPr>
          <w:rFonts w:ascii="Cordia New" w:hAnsi="Cordia New"/>
          <w:color w:val="231F20"/>
          <w:sz w:val="32"/>
          <w:szCs w:val="32"/>
        </w:rPr>
        <w:t>Microdamage accumulation</w:t>
      </w:r>
    </w:p>
    <w:p w:rsidR="009B7FEB" w:rsidRPr="004B5751" w:rsidRDefault="009B7FEB" w:rsidP="00D36D87">
      <w:pPr>
        <w:pStyle w:val="ListParagraph"/>
        <w:numPr>
          <w:ilvl w:val="0"/>
          <w:numId w:val="5"/>
        </w:numPr>
        <w:spacing w:line="240" w:lineRule="auto"/>
        <w:ind w:left="108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มีการเพิ่มขึ้นของ </w:t>
      </w:r>
      <w:r w:rsidRPr="004B5751">
        <w:rPr>
          <w:rFonts w:ascii="Cordia New" w:hAnsi="Cordia New"/>
          <w:color w:val="231F20"/>
          <w:sz w:val="32"/>
          <w:szCs w:val="32"/>
        </w:rPr>
        <w:t>mineralization</w:t>
      </w:r>
    </w:p>
    <w:p w:rsidR="009B7FEB" w:rsidRPr="004B5751" w:rsidRDefault="009B7FEB" w:rsidP="00D36D87">
      <w:pPr>
        <w:pStyle w:val="ListParagraph"/>
        <w:numPr>
          <w:ilvl w:val="0"/>
          <w:numId w:val="5"/>
        </w:numPr>
        <w:spacing w:line="240" w:lineRule="auto"/>
        <w:ind w:left="108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มีการลดลงของ </w:t>
      </w:r>
      <w:r w:rsidRPr="004B5751">
        <w:rPr>
          <w:rFonts w:ascii="Cordia New" w:hAnsi="Cordia New"/>
          <w:color w:val="231F20"/>
          <w:sz w:val="32"/>
          <w:szCs w:val="32"/>
        </w:rPr>
        <w:t>heterogeneity of mineralization</w:t>
      </w:r>
    </w:p>
    <w:p w:rsidR="009B7FEB" w:rsidRPr="004B5751" w:rsidRDefault="009B7FEB" w:rsidP="00D36D87">
      <w:pPr>
        <w:pStyle w:val="ListParagraph"/>
        <w:numPr>
          <w:ilvl w:val="0"/>
          <w:numId w:val="5"/>
        </w:numPr>
        <w:spacing w:line="240" w:lineRule="auto"/>
        <w:ind w:left="108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color w:val="231F20"/>
          <w:sz w:val="32"/>
          <w:szCs w:val="32"/>
          <w:cs/>
        </w:rPr>
        <w:t>มีความหลากหลายของ</w:t>
      </w:r>
      <w:r w:rsidRPr="004B5751">
        <w:rPr>
          <w:rFonts w:ascii="Cordia New" w:hAnsi="Cordia New"/>
          <w:color w:val="231F20"/>
          <w:sz w:val="32"/>
          <w:szCs w:val="32"/>
        </w:rPr>
        <w:t xml:space="preserve"> rates of bone turnover</w:t>
      </w:r>
    </w:p>
    <w:p w:rsidR="009B7FEB" w:rsidRPr="004B5751" w:rsidRDefault="009B7FEB" w:rsidP="00D36D87">
      <w:pPr>
        <w:pStyle w:val="ListParagraph"/>
        <w:numPr>
          <w:ilvl w:val="0"/>
          <w:numId w:val="5"/>
        </w:numPr>
        <w:spacing w:line="240" w:lineRule="auto"/>
        <w:ind w:left="108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มีการลดลงของ </w:t>
      </w:r>
      <w:r w:rsidRPr="004B5751">
        <w:rPr>
          <w:rFonts w:ascii="Cordia New" w:hAnsi="Cordia New"/>
          <w:color w:val="231F20"/>
          <w:sz w:val="32"/>
          <w:szCs w:val="32"/>
        </w:rPr>
        <w:t>vascularity and antiangiogenic effects</w:t>
      </w:r>
    </w:p>
    <w:p w:rsidR="009B7FEB" w:rsidRDefault="009B7FEB" w:rsidP="00D36D87">
      <w:pPr>
        <w:spacing w:line="240" w:lineRule="auto"/>
        <w:jc w:val="thaiDistribute"/>
        <w:rPr>
          <w:rFonts w:ascii="Cordia New" w:hAnsi="Cordia New"/>
          <w:b/>
          <w:bCs/>
          <w:sz w:val="32"/>
          <w:szCs w:val="32"/>
        </w:rPr>
      </w:pPr>
    </w:p>
    <w:p w:rsidR="009B7FEB" w:rsidRPr="004B5751" w:rsidRDefault="009B7FEB" w:rsidP="00D36D87">
      <w:pPr>
        <w:spacing w:line="240" w:lineRule="auto"/>
        <w:ind w:firstLine="54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b/>
          <w:bCs/>
          <w:sz w:val="32"/>
          <w:szCs w:val="32"/>
          <w:cs/>
        </w:rPr>
        <w:t xml:space="preserve">อุบัติการณ์การเกิด </w:t>
      </w:r>
      <w:r w:rsidRPr="004B5751">
        <w:rPr>
          <w:rFonts w:ascii="Cordia New" w:hAnsi="Cordia New"/>
          <w:b/>
          <w:bCs/>
          <w:sz w:val="32"/>
          <w:szCs w:val="32"/>
        </w:rPr>
        <w:t>Atypical femoral fracture</w:t>
      </w:r>
      <w:r w:rsidRPr="00213229">
        <w:rPr>
          <w:rFonts w:ascii="Cordia New" w:hAnsi="Cordia New"/>
          <w:b/>
          <w:bCs/>
          <w:sz w:val="32"/>
          <w:szCs w:val="32"/>
          <w:vertAlign w:val="superscript"/>
        </w:rPr>
        <w:t>5</w:t>
      </w:r>
    </w:p>
    <w:p w:rsidR="009B7FEB" w:rsidRPr="004B5751" w:rsidRDefault="009B7FEB" w:rsidP="00D36D87">
      <w:pPr>
        <w:spacing w:line="240" w:lineRule="auto"/>
        <w:ind w:left="54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b/>
          <w:bCs/>
          <w:sz w:val="32"/>
          <w:szCs w:val="32"/>
        </w:rPr>
        <w:tab/>
      </w:r>
      <w:r w:rsidRPr="004B5751">
        <w:rPr>
          <w:rFonts w:ascii="Cordia New" w:hAnsi="Cordia New"/>
          <w:b/>
          <w:bCs/>
          <w:sz w:val="32"/>
          <w:szCs w:val="32"/>
          <w:cs/>
        </w:rPr>
        <w:tab/>
      </w:r>
      <w:r w:rsidRPr="004B5751">
        <w:rPr>
          <w:rFonts w:ascii="Cordia New" w:hAnsi="Cordia New"/>
          <w:sz w:val="32"/>
          <w:szCs w:val="32"/>
          <w:cs/>
        </w:rPr>
        <w:t xml:space="preserve">จากการรวบรวม </w:t>
      </w:r>
      <w:r w:rsidRPr="004B5751">
        <w:rPr>
          <w:rFonts w:ascii="Cordia New" w:hAnsi="Cordia New"/>
          <w:sz w:val="32"/>
          <w:szCs w:val="32"/>
        </w:rPr>
        <w:t xml:space="preserve">3 </w:t>
      </w:r>
      <w:r w:rsidRPr="004B5751">
        <w:rPr>
          <w:rFonts w:ascii="Cordia New" w:hAnsi="Cordia New"/>
          <w:sz w:val="32"/>
          <w:szCs w:val="32"/>
          <w:cs/>
        </w:rPr>
        <w:t xml:space="preserve">การศึกษาขนาดใหญ่ คือ </w:t>
      </w:r>
      <w:r w:rsidRPr="004B5751">
        <w:rPr>
          <w:rFonts w:ascii="Cordia New" w:hAnsi="Cordia New"/>
          <w:sz w:val="32"/>
          <w:szCs w:val="32"/>
        </w:rPr>
        <w:t xml:space="preserve">FIT(Fracture Intervention Trial), FREX (FIT Long term Exteneion trial) </w:t>
      </w:r>
      <w:r w:rsidRPr="004B5751">
        <w:rPr>
          <w:rFonts w:ascii="Cordia New" w:hAnsi="Cordia New"/>
          <w:sz w:val="32"/>
          <w:szCs w:val="32"/>
          <w:cs/>
        </w:rPr>
        <w:t xml:space="preserve">และ </w:t>
      </w:r>
      <w:r w:rsidRPr="004B5751">
        <w:rPr>
          <w:rFonts w:ascii="Cordia New" w:hAnsi="Cordia New"/>
          <w:sz w:val="32"/>
          <w:szCs w:val="32"/>
        </w:rPr>
        <w:t>Horizontal PFT (Health Outcomes and Reduced Incidence with Zoledronic Acid Once Yearly (Horizontal ) Pivotal Fracture Trial (PFT)</w:t>
      </w:r>
      <w:r w:rsidRPr="004B5751">
        <w:rPr>
          <w:rFonts w:ascii="Cordia New" w:hAnsi="Cordia New"/>
          <w:sz w:val="32"/>
          <w:szCs w:val="32"/>
          <w:cs/>
        </w:rPr>
        <w:t xml:space="preserve"> พบว่า </w:t>
      </w:r>
      <w:r w:rsidRPr="004B5751">
        <w:rPr>
          <w:rFonts w:ascii="Cordia New" w:hAnsi="Cordia New"/>
          <w:sz w:val="32"/>
          <w:szCs w:val="32"/>
        </w:rPr>
        <w:t xml:space="preserve">Annual rate </w:t>
      </w:r>
      <w:r w:rsidRPr="004B5751">
        <w:rPr>
          <w:rFonts w:ascii="Cordia New" w:hAnsi="Cordia New"/>
          <w:sz w:val="32"/>
          <w:szCs w:val="32"/>
          <w:cs/>
        </w:rPr>
        <w:t xml:space="preserve">ของ </w:t>
      </w:r>
      <w:r w:rsidRPr="004B5751">
        <w:rPr>
          <w:rFonts w:ascii="Cordia New" w:hAnsi="Cordia New"/>
          <w:sz w:val="32"/>
          <w:szCs w:val="32"/>
        </w:rPr>
        <w:t xml:space="preserve">subtrochanteric </w:t>
      </w:r>
      <w:r w:rsidRPr="004B5751">
        <w:rPr>
          <w:rFonts w:ascii="Cordia New" w:hAnsi="Cordia New"/>
          <w:sz w:val="32"/>
          <w:szCs w:val="32"/>
          <w:cs/>
        </w:rPr>
        <w:t xml:space="preserve">หรือ </w:t>
      </w:r>
      <w:r w:rsidRPr="004B5751">
        <w:rPr>
          <w:rFonts w:ascii="Cordia New" w:hAnsi="Cordia New"/>
          <w:sz w:val="32"/>
          <w:szCs w:val="32"/>
        </w:rPr>
        <w:t xml:space="preserve"> diaphyseal fracture </w:t>
      </w:r>
      <w:r w:rsidRPr="004B5751">
        <w:rPr>
          <w:rFonts w:ascii="Cordia New" w:hAnsi="Cordia New"/>
          <w:sz w:val="32"/>
          <w:szCs w:val="32"/>
          <w:cs/>
        </w:rPr>
        <w:t xml:space="preserve">เท่ากับ </w:t>
      </w:r>
      <w:r w:rsidRPr="004B5751">
        <w:rPr>
          <w:rFonts w:ascii="Cordia New" w:hAnsi="Cordia New"/>
          <w:sz w:val="32"/>
          <w:szCs w:val="32"/>
        </w:rPr>
        <w:t xml:space="preserve">2.3 </w:t>
      </w:r>
      <w:r w:rsidRPr="004B5751">
        <w:rPr>
          <w:rFonts w:ascii="Cordia New" w:hAnsi="Cordia New"/>
          <w:sz w:val="32"/>
          <w:szCs w:val="32"/>
          <w:cs/>
        </w:rPr>
        <w:t xml:space="preserve">ต่อ </w:t>
      </w:r>
      <w:r w:rsidRPr="004B5751">
        <w:rPr>
          <w:rFonts w:ascii="Cordia New" w:hAnsi="Cordia New"/>
          <w:sz w:val="32"/>
          <w:szCs w:val="32"/>
        </w:rPr>
        <w:t xml:space="preserve">10,000 patient-years </w:t>
      </w:r>
      <w:r w:rsidRPr="004B5751">
        <w:rPr>
          <w:rFonts w:ascii="Cordia New" w:hAnsi="Cordia New"/>
          <w:b/>
          <w:bCs/>
          <w:sz w:val="32"/>
          <w:szCs w:val="32"/>
        </w:rPr>
        <w:tab/>
      </w:r>
    </w:p>
    <w:p w:rsidR="009B7FEB" w:rsidRPr="004B5751" w:rsidRDefault="009B7FEB" w:rsidP="00D36D87">
      <w:pPr>
        <w:spacing w:line="240" w:lineRule="auto"/>
        <w:ind w:left="540"/>
        <w:jc w:val="thaiDistribute"/>
        <w:rPr>
          <w:rFonts w:ascii="Cordia New" w:hAnsi="Cordia New"/>
          <w:b/>
          <w:bCs/>
          <w:sz w:val="32"/>
          <w:szCs w:val="32"/>
        </w:rPr>
      </w:pPr>
      <w:r w:rsidRPr="004B5751">
        <w:rPr>
          <w:rFonts w:ascii="Cordia New" w:hAnsi="Cordia New"/>
          <w:b/>
          <w:bCs/>
          <w:sz w:val="32"/>
          <w:szCs w:val="32"/>
          <w:cs/>
        </w:rPr>
        <w:t xml:space="preserve">การวินิจฉัย </w:t>
      </w:r>
      <w:r w:rsidRPr="004B5751">
        <w:rPr>
          <w:rFonts w:ascii="Cordia New" w:hAnsi="Cordia New"/>
          <w:b/>
          <w:bCs/>
          <w:sz w:val="32"/>
          <w:szCs w:val="32"/>
        </w:rPr>
        <w:t>Atypical femoral fracture</w:t>
      </w:r>
      <w:r w:rsidRPr="004B5751">
        <w:rPr>
          <w:rFonts w:ascii="Cordia New" w:hAnsi="Cordia New"/>
          <w:b/>
          <w:bCs/>
          <w:sz w:val="32"/>
          <w:szCs w:val="32"/>
          <w:cs/>
        </w:rPr>
        <w:t xml:space="preserve"> ต้องประกอบด้วย</w:t>
      </w:r>
    </w:p>
    <w:p w:rsidR="009B7FEB" w:rsidRPr="004B5751" w:rsidRDefault="009B7FEB" w:rsidP="00D36D87">
      <w:pPr>
        <w:pStyle w:val="ListParagraph"/>
        <w:numPr>
          <w:ilvl w:val="0"/>
          <w:numId w:val="14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  <w:cs/>
        </w:rPr>
        <w:t xml:space="preserve">ต้องไม่ใช่กระดูกหักที่เกิดขึ้นที่ตำแหน่งปกติ ได้แก่ </w:t>
      </w:r>
      <w:r w:rsidRPr="004B5751">
        <w:rPr>
          <w:rFonts w:ascii="Cordia New" w:hAnsi="Cordia New"/>
          <w:sz w:val="32"/>
          <w:szCs w:val="32"/>
        </w:rPr>
        <w:t xml:space="preserve">femoral neck, intertrochanteric fracture </w:t>
      </w:r>
      <w:r w:rsidRPr="004B5751">
        <w:rPr>
          <w:rFonts w:ascii="Cordia New" w:hAnsi="Cordia New"/>
          <w:sz w:val="32"/>
          <w:szCs w:val="32"/>
          <w:cs/>
        </w:rPr>
        <w:t xml:space="preserve">ที่มี </w:t>
      </w:r>
      <w:r w:rsidRPr="004B5751">
        <w:rPr>
          <w:rFonts w:ascii="Cordia New" w:hAnsi="Cordia New"/>
          <w:sz w:val="32"/>
          <w:szCs w:val="32"/>
        </w:rPr>
        <w:t xml:space="preserve">spiral subtrochanteric extension </w:t>
      </w:r>
      <w:r w:rsidRPr="004B5751">
        <w:rPr>
          <w:rFonts w:ascii="Cordia New" w:hAnsi="Cordia New"/>
          <w:sz w:val="32"/>
          <w:szCs w:val="32"/>
          <w:cs/>
        </w:rPr>
        <w:t xml:space="preserve">หรือ </w:t>
      </w:r>
      <w:r w:rsidRPr="004B5751">
        <w:rPr>
          <w:rFonts w:ascii="Cordia New" w:hAnsi="Cordia New"/>
          <w:sz w:val="32"/>
          <w:szCs w:val="32"/>
        </w:rPr>
        <w:t xml:space="preserve">pathologic fracture </w:t>
      </w:r>
      <w:r w:rsidRPr="004B5751">
        <w:rPr>
          <w:rFonts w:ascii="Cordia New" w:hAnsi="Cordia New"/>
          <w:sz w:val="32"/>
          <w:szCs w:val="32"/>
          <w:cs/>
        </w:rPr>
        <w:t xml:space="preserve">ที่เกิดจาก </w:t>
      </w:r>
      <w:r w:rsidRPr="004B5751">
        <w:rPr>
          <w:rFonts w:ascii="Cordia New" w:hAnsi="Cordia New"/>
          <w:sz w:val="32"/>
          <w:szCs w:val="32"/>
        </w:rPr>
        <w:t xml:space="preserve">primary bone tumor </w:t>
      </w:r>
      <w:r w:rsidRPr="004B5751">
        <w:rPr>
          <w:rFonts w:ascii="Cordia New" w:hAnsi="Cordia New"/>
          <w:sz w:val="32"/>
          <w:szCs w:val="32"/>
          <w:cs/>
        </w:rPr>
        <w:t xml:space="preserve">หรือ </w:t>
      </w:r>
      <w:r w:rsidRPr="004B5751">
        <w:rPr>
          <w:rFonts w:ascii="Cordia New" w:hAnsi="Cordia New"/>
          <w:sz w:val="32"/>
          <w:szCs w:val="32"/>
        </w:rPr>
        <w:t xml:space="preserve">metastatic bone tumors </w:t>
      </w:r>
      <w:r w:rsidRPr="004B5751">
        <w:rPr>
          <w:rFonts w:ascii="Cordia New" w:hAnsi="Cordia New"/>
          <w:sz w:val="32"/>
          <w:szCs w:val="32"/>
          <w:cs/>
        </w:rPr>
        <w:t xml:space="preserve">และ </w:t>
      </w:r>
      <w:r w:rsidRPr="004B5751">
        <w:rPr>
          <w:rFonts w:ascii="Cordia New" w:hAnsi="Cordia New"/>
          <w:sz w:val="32"/>
          <w:szCs w:val="32"/>
        </w:rPr>
        <w:t>periprosthetic fracture</w:t>
      </w:r>
    </w:p>
    <w:p w:rsidR="009B7FEB" w:rsidRPr="004B5751" w:rsidRDefault="009B7FEB" w:rsidP="00D36D87">
      <w:pPr>
        <w:pStyle w:val="ListParagraph"/>
        <w:numPr>
          <w:ilvl w:val="0"/>
          <w:numId w:val="14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  <w:cs/>
        </w:rPr>
        <w:t xml:space="preserve">ต้องมี </w:t>
      </w:r>
      <w:r w:rsidRPr="004B5751">
        <w:rPr>
          <w:rFonts w:ascii="Cordia New" w:hAnsi="Cordia New"/>
          <w:sz w:val="32"/>
          <w:szCs w:val="32"/>
        </w:rPr>
        <w:t xml:space="preserve">major feature </w:t>
      </w:r>
      <w:r w:rsidRPr="004B5751">
        <w:rPr>
          <w:rFonts w:ascii="Cordia New" w:hAnsi="Cordia New"/>
          <w:sz w:val="32"/>
          <w:szCs w:val="32"/>
          <w:cs/>
        </w:rPr>
        <w:t xml:space="preserve">ครบทุกข้อในการวินิจฉัย แต่ไม่จำเป็นต้องมี </w:t>
      </w:r>
      <w:r w:rsidRPr="004B5751">
        <w:rPr>
          <w:rFonts w:ascii="Cordia New" w:hAnsi="Cordia New"/>
          <w:sz w:val="32"/>
          <w:szCs w:val="32"/>
        </w:rPr>
        <w:t xml:space="preserve">minor feature </w:t>
      </w:r>
      <w:r w:rsidRPr="004B5751">
        <w:rPr>
          <w:rFonts w:ascii="Cordia New" w:hAnsi="Cordia New"/>
          <w:sz w:val="32"/>
          <w:szCs w:val="32"/>
          <w:cs/>
        </w:rPr>
        <w:t xml:space="preserve">แต่องค์ประกอบต่างๆ ของ </w:t>
      </w:r>
      <w:r w:rsidRPr="004B5751">
        <w:rPr>
          <w:rFonts w:ascii="Cordia New" w:hAnsi="Cordia New"/>
          <w:sz w:val="32"/>
          <w:szCs w:val="32"/>
        </w:rPr>
        <w:t xml:space="preserve">minor feature </w:t>
      </w:r>
      <w:r w:rsidRPr="004B5751">
        <w:rPr>
          <w:rFonts w:ascii="Cordia New" w:hAnsi="Cordia New"/>
          <w:sz w:val="32"/>
          <w:szCs w:val="32"/>
          <w:cs/>
        </w:rPr>
        <w:t xml:space="preserve">เป็นลักษณะที่พบได้บ่อยของ </w:t>
      </w:r>
      <w:r w:rsidRPr="004B5751">
        <w:rPr>
          <w:rFonts w:ascii="Cordia New" w:hAnsi="Cordia New"/>
          <w:sz w:val="32"/>
          <w:szCs w:val="32"/>
        </w:rPr>
        <w:t>atypical femoral fracture</w:t>
      </w:r>
    </w:p>
    <w:p w:rsidR="009B7FEB" w:rsidRPr="004B5751" w:rsidRDefault="009B7FEB" w:rsidP="00D36D87">
      <w:pPr>
        <w:spacing w:line="240" w:lineRule="auto"/>
        <w:ind w:left="540"/>
        <w:jc w:val="thaiDistribute"/>
        <w:rPr>
          <w:rFonts w:ascii="Cordia New" w:hAnsi="Cordia New"/>
          <w:b/>
          <w:bCs/>
          <w:sz w:val="32"/>
          <w:szCs w:val="32"/>
        </w:rPr>
      </w:pPr>
      <w:r w:rsidRPr="004B5751">
        <w:rPr>
          <w:rFonts w:ascii="Cordia New" w:hAnsi="Cordia New"/>
          <w:b/>
          <w:bCs/>
          <w:sz w:val="32"/>
          <w:szCs w:val="32"/>
          <w:cs/>
        </w:rPr>
        <w:t xml:space="preserve">การวินิจฉัย </w:t>
      </w:r>
      <w:r w:rsidRPr="004B5751">
        <w:rPr>
          <w:rFonts w:ascii="Cordia New" w:hAnsi="Cordia New"/>
          <w:b/>
          <w:bCs/>
          <w:sz w:val="32"/>
          <w:szCs w:val="32"/>
        </w:rPr>
        <w:t>Atypical femoral fracture: major and minor feature</w:t>
      </w:r>
    </w:p>
    <w:p w:rsidR="009B7FEB" w:rsidRPr="004B5751" w:rsidRDefault="009B7FEB" w:rsidP="00D36D87">
      <w:pPr>
        <w:spacing w:line="240" w:lineRule="auto"/>
        <w:ind w:left="540"/>
        <w:jc w:val="thaiDistribute"/>
        <w:rPr>
          <w:rFonts w:ascii="Cordia New" w:hAnsi="Cordia New"/>
          <w:b/>
          <w:bCs/>
          <w:sz w:val="32"/>
          <w:szCs w:val="32"/>
          <w:u w:val="single"/>
        </w:rPr>
      </w:pPr>
      <w:r w:rsidRPr="004B5751">
        <w:rPr>
          <w:rFonts w:ascii="Cordia New" w:hAnsi="Cordia New"/>
          <w:b/>
          <w:bCs/>
          <w:sz w:val="32"/>
          <w:szCs w:val="32"/>
          <w:u w:val="single"/>
        </w:rPr>
        <w:t xml:space="preserve">Major features </w:t>
      </w:r>
    </w:p>
    <w:p w:rsidR="009B7FEB" w:rsidRPr="004B5751" w:rsidRDefault="009B7FEB" w:rsidP="00D36D87">
      <w:pPr>
        <w:pStyle w:val="ListParagraph"/>
        <w:numPr>
          <w:ilvl w:val="0"/>
          <w:numId w:val="15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</w:rPr>
        <w:t>Located anywhere along the femur from just distal to the lesser trochanter to just proximal to the suprachondylar flare</w:t>
      </w:r>
    </w:p>
    <w:p w:rsidR="009B7FEB" w:rsidRPr="004B5751" w:rsidRDefault="009B7FEB" w:rsidP="00D36D87">
      <w:pPr>
        <w:pStyle w:val="ListParagraph"/>
        <w:numPr>
          <w:ilvl w:val="0"/>
          <w:numId w:val="15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</w:rPr>
        <w:t>Associated with no rauma or minimal trauma, as in a fall from a standing height or less</w:t>
      </w:r>
    </w:p>
    <w:p w:rsidR="009B7FEB" w:rsidRPr="004B5751" w:rsidRDefault="009B7FEB" w:rsidP="00D36D87">
      <w:pPr>
        <w:pStyle w:val="ListParagraph"/>
        <w:numPr>
          <w:ilvl w:val="0"/>
          <w:numId w:val="15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</w:rPr>
        <w:t>Transverse or short oblique configuration</w:t>
      </w:r>
    </w:p>
    <w:p w:rsidR="009B7FEB" w:rsidRPr="004B5751" w:rsidRDefault="009B7FEB" w:rsidP="00D36D87">
      <w:pPr>
        <w:pStyle w:val="ListParagraph"/>
        <w:numPr>
          <w:ilvl w:val="0"/>
          <w:numId w:val="15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</w:rPr>
        <w:t>Noncomminuted</w:t>
      </w:r>
    </w:p>
    <w:p w:rsidR="009B7FEB" w:rsidRPr="004B5751" w:rsidRDefault="009B7FEB" w:rsidP="00D36D87">
      <w:pPr>
        <w:pStyle w:val="ListParagraph"/>
        <w:numPr>
          <w:ilvl w:val="0"/>
          <w:numId w:val="15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</w:rPr>
        <w:t>Complete fracture extend through both cortices and may be associated with a medial spike ; incomplete fracture involve only the lateral cortex</w:t>
      </w:r>
    </w:p>
    <w:p w:rsidR="009B7FEB" w:rsidRPr="004B5751" w:rsidRDefault="009B7FEB" w:rsidP="00D36D87">
      <w:pPr>
        <w:spacing w:line="240" w:lineRule="auto"/>
        <w:ind w:left="540"/>
        <w:jc w:val="thaiDistribute"/>
        <w:rPr>
          <w:rFonts w:ascii="Cordia New" w:hAnsi="Cordia New"/>
          <w:b/>
          <w:bCs/>
          <w:sz w:val="32"/>
          <w:szCs w:val="32"/>
          <w:u w:val="single"/>
        </w:rPr>
      </w:pPr>
      <w:r w:rsidRPr="004B5751">
        <w:rPr>
          <w:rFonts w:ascii="Cordia New" w:hAnsi="Cordia New"/>
          <w:b/>
          <w:bCs/>
          <w:sz w:val="32"/>
          <w:szCs w:val="32"/>
          <w:u w:val="single"/>
        </w:rPr>
        <w:t>Minor features</w:t>
      </w:r>
    </w:p>
    <w:p w:rsidR="009B7FEB" w:rsidRPr="004B5751" w:rsidRDefault="009B7FEB" w:rsidP="00D36D87">
      <w:pPr>
        <w:pStyle w:val="ListParagraph"/>
        <w:numPr>
          <w:ilvl w:val="0"/>
          <w:numId w:val="16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</w:rPr>
        <w:t>Localized periosteal reaction of the lateral cortex</w:t>
      </w:r>
    </w:p>
    <w:p w:rsidR="009B7FEB" w:rsidRPr="004B5751" w:rsidRDefault="009B7FEB" w:rsidP="00D36D87">
      <w:pPr>
        <w:pStyle w:val="ListParagraph"/>
        <w:numPr>
          <w:ilvl w:val="0"/>
          <w:numId w:val="16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</w:rPr>
        <w:t>Generalized increase in cortical thickness of the diaphysis</w:t>
      </w:r>
    </w:p>
    <w:p w:rsidR="009B7FEB" w:rsidRPr="004B5751" w:rsidRDefault="009B7FEB" w:rsidP="00D36D87">
      <w:pPr>
        <w:pStyle w:val="ListParagraph"/>
        <w:numPr>
          <w:ilvl w:val="0"/>
          <w:numId w:val="16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</w:rPr>
        <w:t>Prodomal symptoms such as dull or aching pain in the groin or thigh</w:t>
      </w:r>
    </w:p>
    <w:p w:rsidR="009B7FEB" w:rsidRPr="004B5751" w:rsidRDefault="009B7FEB" w:rsidP="00D36D87">
      <w:pPr>
        <w:pStyle w:val="ListParagraph"/>
        <w:numPr>
          <w:ilvl w:val="0"/>
          <w:numId w:val="16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</w:rPr>
        <w:t>Bilateral fracture and symptom</w:t>
      </w:r>
    </w:p>
    <w:p w:rsidR="009B7FEB" w:rsidRPr="004B5751" w:rsidRDefault="009B7FEB" w:rsidP="00D36D87">
      <w:pPr>
        <w:pStyle w:val="ListParagraph"/>
        <w:numPr>
          <w:ilvl w:val="0"/>
          <w:numId w:val="16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</w:rPr>
        <w:t>Delayed healing</w:t>
      </w:r>
    </w:p>
    <w:p w:rsidR="009B7FEB" w:rsidRPr="004B5751" w:rsidRDefault="009B7FEB" w:rsidP="00D36D87">
      <w:pPr>
        <w:pStyle w:val="ListParagraph"/>
        <w:numPr>
          <w:ilvl w:val="0"/>
          <w:numId w:val="16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</w:rPr>
        <w:t>Comorbid conditions (eg, vitamin D deficiency, rheumatoid arthritis, hypophosphatemia)</w:t>
      </w:r>
    </w:p>
    <w:p w:rsidR="009B7FEB" w:rsidRPr="004B5751" w:rsidRDefault="009B7FEB" w:rsidP="00D36D87">
      <w:pPr>
        <w:pStyle w:val="ListParagraph"/>
        <w:numPr>
          <w:ilvl w:val="0"/>
          <w:numId w:val="16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</w:rPr>
        <w:t>Use of pharmaceutical agent (eg, bisphosphonates, glucocorticoid, proton pump inhibitors)</w:t>
      </w:r>
    </w:p>
    <w:p w:rsidR="009B7FEB" w:rsidRPr="004B5751" w:rsidRDefault="009B7FEB" w:rsidP="00D36D87">
      <w:pPr>
        <w:spacing w:line="240" w:lineRule="auto"/>
        <w:ind w:left="540"/>
        <w:jc w:val="thaiDistribute"/>
        <w:rPr>
          <w:rFonts w:ascii="Cordia New" w:hAnsi="Cordia New"/>
          <w:b/>
          <w:bCs/>
          <w:sz w:val="32"/>
          <w:szCs w:val="32"/>
        </w:rPr>
      </w:pPr>
      <w:r w:rsidRPr="004B5751">
        <w:rPr>
          <w:rFonts w:ascii="Cordia New" w:hAnsi="Cordia New"/>
          <w:b/>
          <w:bCs/>
          <w:sz w:val="32"/>
          <w:szCs w:val="32"/>
        </w:rPr>
        <w:t>ASBMR guidelines for atypical fractures</w:t>
      </w:r>
    </w:p>
    <w:p w:rsidR="009B7FEB" w:rsidRPr="004B5751" w:rsidRDefault="009B7FEB" w:rsidP="00D36D87">
      <w:pPr>
        <w:pStyle w:val="ListParagraph"/>
        <w:numPr>
          <w:ilvl w:val="0"/>
          <w:numId w:val="19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  <w:cs/>
        </w:rPr>
        <w:t xml:space="preserve">มีหลักฐานยืนยันว่ามีความสัมพันธ์ระหว่างการใช้ยา </w:t>
      </w:r>
      <w:r w:rsidRPr="004B5751">
        <w:rPr>
          <w:rFonts w:ascii="Cordia New" w:hAnsi="Cordia New"/>
          <w:sz w:val="32"/>
          <w:szCs w:val="32"/>
        </w:rPr>
        <w:t xml:space="preserve">bisphosphonates </w:t>
      </w:r>
      <w:r w:rsidRPr="004B5751">
        <w:rPr>
          <w:rFonts w:ascii="Cordia New" w:hAnsi="Cordia New"/>
          <w:sz w:val="32"/>
          <w:szCs w:val="32"/>
          <w:cs/>
        </w:rPr>
        <w:t xml:space="preserve">ระยะยาวกับการเกิด </w:t>
      </w:r>
      <w:r w:rsidRPr="004B5751">
        <w:rPr>
          <w:rFonts w:ascii="Cordia New" w:hAnsi="Cordia New"/>
          <w:sz w:val="32"/>
          <w:szCs w:val="32"/>
        </w:rPr>
        <w:t xml:space="preserve">subtrochanteric fracture </w:t>
      </w:r>
      <w:r w:rsidRPr="004B5751">
        <w:rPr>
          <w:rFonts w:ascii="Cordia New" w:hAnsi="Cordia New"/>
          <w:sz w:val="32"/>
          <w:szCs w:val="32"/>
          <w:cs/>
        </w:rPr>
        <w:t xml:space="preserve">และ </w:t>
      </w:r>
      <w:r w:rsidRPr="004B5751">
        <w:rPr>
          <w:rFonts w:ascii="Cordia New" w:hAnsi="Cordia New"/>
          <w:sz w:val="32"/>
          <w:szCs w:val="32"/>
        </w:rPr>
        <w:t xml:space="preserve">fracture shaft fracture </w:t>
      </w:r>
      <w:r w:rsidRPr="004B5751">
        <w:rPr>
          <w:rFonts w:ascii="Cordia New" w:hAnsi="Cordia New"/>
          <w:sz w:val="32"/>
          <w:szCs w:val="32"/>
          <w:cs/>
        </w:rPr>
        <w:t xml:space="preserve">หรือเรียกว่า </w:t>
      </w:r>
      <w:r w:rsidRPr="004B5751">
        <w:rPr>
          <w:rFonts w:ascii="Cordia New" w:hAnsi="Cordia New"/>
          <w:sz w:val="32"/>
          <w:szCs w:val="32"/>
        </w:rPr>
        <w:t>atypical femoral fracture</w:t>
      </w:r>
    </w:p>
    <w:p w:rsidR="009B7FEB" w:rsidRPr="004B5751" w:rsidRDefault="009B7FEB" w:rsidP="00D36D87">
      <w:pPr>
        <w:pStyle w:val="ListParagraph"/>
        <w:numPr>
          <w:ilvl w:val="0"/>
          <w:numId w:val="19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</w:rPr>
        <w:t xml:space="preserve">Atypical femoral fracture </w:t>
      </w:r>
      <w:r w:rsidRPr="004B5751">
        <w:rPr>
          <w:rFonts w:ascii="Cordia New" w:hAnsi="Cordia New"/>
          <w:sz w:val="32"/>
          <w:szCs w:val="32"/>
          <w:cs/>
        </w:rPr>
        <w:t xml:space="preserve">พบในผู้ป่วยที่ได้รับยา </w:t>
      </w:r>
      <w:r w:rsidRPr="004B5751">
        <w:rPr>
          <w:rFonts w:ascii="Cordia New" w:hAnsi="Cordia New"/>
          <w:sz w:val="32"/>
          <w:szCs w:val="32"/>
        </w:rPr>
        <w:t xml:space="preserve">bisphosphonates </w:t>
      </w:r>
      <w:r w:rsidRPr="004B5751">
        <w:rPr>
          <w:rFonts w:ascii="Cordia New" w:hAnsi="Cordia New"/>
          <w:sz w:val="32"/>
          <w:szCs w:val="32"/>
          <w:cs/>
        </w:rPr>
        <w:t xml:space="preserve">ระยะยาวจนติดต่อกันมากกว่า </w:t>
      </w:r>
      <w:r w:rsidRPr="004B5751">
        <w:rPr>
          <w:rFonts w:ascii="Cordia New" w:hAnsi="Cordia New"/>
          <w:sz w:val="32"/>
          <w:szCs w:val="32"/>
        </w:rPr>
        <w:t xml:space="preserve">3 </w:t>
      </w:r>
      <w:r w:rsidRPr="004B5751">
        <w:rPr>
          <w:rFonts w:ascii="Cordia New" w:hAnsi="Cordia New"/>
          <w:sz w:val="32"/>
          <w:szCs w:val="32"/>
          <w:cs/>
        </w:rPr>
        <w:t>ปี</w:t>
      </w:r>
      <w:r w:rsidRPr="004B5751">
        <w:rPr>
          <w:rFonts w:ascii="Cordia New" w:hAnsi="Cordia New"/>
          <w:sz w:val="32"/>
          <w:szCs w:val="32"/>
        </w:rPr>
        <w:t xml:space="preserve"> (</w:t>
      </w:r>
      <w:r w:rsidRPr="004B5751">
        <w:rPr>
          <w:rFonts w:ascii="Cordia New" w:hAnsi="Cordia New"/>
          <w:sz w:val="32"/>
          <w:szCs w:val="32"/>
          <w:cs/>
        </w:rPr>
        <w:t xml:space="preserve">ระยะเวลาได้รับยาเฉลี่ย </w:t>
      </w:r>
      <w:r w:rsidRPr="004B5751">
        <w:rPr>
          <w:rFonts w:ascii="Cordia New" w:hAnsi="Cordia New"/>
          <w:sz w:val="32"/>
          <w:szCs w:val="32"/>
        </w:rPr>
        <w:t xml:space="preserve">7 </w:t>
      </w:r>
      <w:r w:rsidRPr="004B5751">
        <w:rPr>
          <w:rFonts w:ascii="Cordia New" w:hAnsi="Cordia New"/>
          <w:sz w:val="32"/>
          <w:szCs w:val="32"/>
          <w:cs/>
        </w:rPr>
        <w:t>ปี</w:t>
      </w:r>
      <w:r w:rsidRPr="004B5751">
        <w:rPr>
          <w:rFonts w:ascii="Cordia New" w:hAnsi="Cordia New"/>
          <w:sz w:val="32"/>
          <w:szCs w:val="32"/>
        </w:rPr>
        <w:t>)</w:t>
      </w:r>
    </w:p>
    <w:p w:rsidR="009B7FEB" w:rsidRPr="004B5751" w:rsidRDefault="009B7FEB" w:rsidP="00D36D87">
      <w:pPr>
        <w:pStyle w:val="ListParagraph"/>
        <w:numPr>
          <w:ilvl w:val="0"/>
          <w:numId w:val="19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</w:rPr>
        <w:t xml:space="preserve">Atypical femoral fracture </w:t>
      </w:r>
      <w:r w:rsidRPr="004B5751">
        <w:rPr>
          <w:rFonts w:ascii="Cordia New" w:hAnsi="Cordia New"/>
          <w:sz w:val="32"/>
          <w:szCs w:val="32"/>
          <w:cs/>
        </w:rPr>
        <w:t xml:space="preserve">เป็นปัญหาที่พบไม่บ่อย โดยเฉพะถ้าพิจารณาถึงจำนวนผู้ป่วยที่ได้รับยาทั่วโลกมีหลายสิบล้านคน และพบน้อยมากเมื่อเที่ยบกับการเกิด  </w:t>
      </w:r>
      <w:r w:rsidRPr="004B5751">
        <w:rPr>
          <w:rFonts w:ascii="Cordia New" w:hAnsi="Cordia New"/>
          <w:sz w:val="32"/>
          <w:szCs w:val="32"/>
        </w:rPr>
        <w:t xml:space="preserve">typical fracture </w:t>
      </w:r>
      <w:r w:rsidRPr="004B5751">
        <w:rPr>
          <w:rFonts w:ascii="Cordia New" w:hAnsi="Cordia New"/>
          <w:sz w:val="32"/>
          <w:szCs w:val="32"/>
          <w:cs/>
        </w:rPr>
        <w:t xml:space="preserve">ที่ตำแหน่งปกติ </w:t>
      </w:r>
      <w:r w:rsidRPr="004B5751">
        <w:rPr>
          <w:rFonts w:ascii="Cordia New" w:hAnsi="Cordia New"/>
          <w:sz w:val="32"/>
          <w:szCs w:val="32"/>
        </w:rPr>
        <w:t xml:space="preserve">(femoral neck </w:t>
      </w:r>
      <w:r w:rsidRPr="004B5751">
        <w:rPr>
          <w:rFonts w:ascii="Cordia New" w:hAnsi="Cordia New"/>
          <w:sz w:val="32"/>
          <w:szCs w:val="32"/>
          <w:cs/>
        </w:rPr>
        <w:t xml:space="preserve">และ </w:t>
      </w:r>
      <w:r w:rsidRPr="004B5751">
        <w:rPr>
          <w:rFonts w:ascii="Cordia New" w:hAnsi="Cordia New"/>
          <w:sz w:val="32"/>
          <w:szCs w:val="32"/>
        </w:rPr>
        <w:t>intertrochanteric fracture)</w:t>
      </w:r>
    </w:p>
    <w:p w:rsidR="009B7FEB" w:rsidRPr="004B5751" w:rsidRDefault="009B7FEB" w:rsidP="00D36D87">
      <w:pPr>
        <w:pStyle w:val="ListParagraph"/>
        <w:numPr>
          <w:ilvl w:val="0"/>
          <w:numId w:val="19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  <w:cs/>
        </w:rPr>
        <w:t xml:space="preserve">ผู้ป่วยที่ให้ยา </w:t>
      </w:r>
      <w:r w:rsidRPr="004B5751">
        <w:rPr>
          <w:rFonts w:ascii="Cordia New" w:hAnsi="Cordia New"/>
          <w:sz w:val="32"/>
          <w:szCs w:val="32"/>
        </w:rPr>
        <w:t xml:space="preserve">bisphosphonates </w:t>
      </w:r>
      <w:r w:rsidRPr="004B5751">
        <w:rPr>
          <w:rFonts w:ascii="Cordia New" w:hAnsi="Cordia New"/>
          <w:sz w:val="32"/>
          <w:szCs w:val="32"/>
          <w:cs/>
        </w:rPr>
        <w:t xml:space="preserve">เพียงเพราะว่ามี </w:t>
      </w:r>
      <w:r w:rsidRPr="004B5751">
        <w:rPr>
          <w:rFonts w:ascii="Cordia New" w:hAnsi="Cordia New"/>
          <w:sz w:val="32"/>
          <w:szCs w:val="32"/>
        </w:rPr>
        <w:t xml:space="preserve">T-score BMD </w:t>
      </w:r>
      <w:r w:rsidRPr="004B5751">
        <w:rPr>
          <w:rFonts w:ascii="Times New Roman" w:hAnsi="Times New Roman"/>
          <w:sz w:val="32"/>
          <w:szCs w:val="32"/>
        </w:rPr>
        <w:t>≤</w:t>
      </w:r>
      <w:r w:rsidRPr="004B5751">
        <w:rPr>
          <w:rFonts w:ascii="Cordia New" w:hAnsi="Cordia New"/>
          <w:sz w:val="32"/>
          <w:szCs w:val="32"/>
        </w:rPr>
        <w:t xml:space="preserve"> -2.5 </w:t>
      </w:r>
      <w:r w:rsidRPr="004B5751">
        <w:rPr>
          <w:rFonts w:ascii="Cordia New" w:hAnsi="Cordia New"/>
          <w:sz w:val="32"/>
          <w:szCs w:val="32"/>
          <w:cs/>
        </w:rPr>
        <w:t xml:space="preserve">โดยที่ยังไม่เคยมีกระดูกหัก และ มี </w:t>
      </w:r>
      <w:r w:rsidRPr="004B5751">
        <w:rPr>
          <w:rFonts w:ascii="Cordia New" w:hAnsi="Cordia New"/>
          <w:sz w:val="32"/>
          <w:szCs w:val="32"/>
        </w:rPr>
        <w:t>T-score BMD</w:t>
      </w:r>
      <w:r w:rsidRPr="004B5751">
        <w:rPr>
          <w:rFonts w:ascii="Cordia New" w:hAnsi="Cordia New"/>
          <w:sz w:val="32"/>
          <w:szCs w:val="32"/>
          <w:cs/>
        </w:rPr>
        <w:t xml:space="preserve">เพิ่มขึ้นเป็นมากกว่า </w:t>
      </w:r>
      <w:r w:rsidRPr="004B5751">
        <w:rPr>
          <w:rFonts w:ascii="Cordia New" w:hAnsi="Cordia New"/>
          <w:sz w:val="32"/>
          <w:szCs w:val="32"/>
        </w:rPr>
        <w:t xml:space="preserve">-2.5 </w:t>
      </w:r>
      <w:r w:rsidRPr="004B5751">
        <w:rPr>
          <w:rFonts w:ascii="Cordia New" w:hAnsi="Cordia New"/>
          <w:sz w:val="32"/>
          <w:szCs w:val="32"/>
          <w:cs/>
        </w:rPr>
        <w:t xml:space="preserve">ภายหลังการรักษา ควรพิจารณาหยุด </w:t>
      </w:r>
      <w:r w:rsidRPr="004B5751">
        <w:rPr>
          <w:rFonts w:ascii="Cordia New" w:hAnsi="Cordia New"/>
          <w:sz w:val="32"/>
          <w:szCs w:val="32"/>
        </w:rPr>
        <w:t>bisphosphonates (drug holiday)</w:t>
      </w:r>
    </w:p>
    <w:p w:rsidR="009B7FEB" w:rsidRPr="004B5751" w:rsidRDefault="009B7FEB" w:rsidP="00D36D87">
      <w:pPr>
        <w:pStyle w:val="ListParagraph"/>
        <w:numPr>
          <w:ilvl w:val="0"/>
          <w:numId w:val="19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  <w:cs/>
        </w:rPr>
        <w:t xml:space="preserve">ผู้ป่วยที่มีความเสี่ยงที่จะเกิดกระดูกหักสูงควรได้รับยา </w:t>
      </w:r>
      <w:r w:rsidRPr="004B5751">
        <w:rPr>
          <w:rFonts w:ascii="Cordia New" w:hAnsi="Cordia New"/>
          <w:sz w:val="32"/>
          <w:szCs w:val="32"/>
        </w:rPr>
        <w:t xml:space="preserve">bisphosphonates </w:t>
      </w:r>
      <w:r w:rsidRPr="004B5751">
        <w:rPr>
          <w:rFonts w:ascii="Cordia New" w:hAnsi="Cordia New"/>
          <w:sz w:val="32"/>
          <w:szCs w:val="32"/>
          <w:cs/>
        </w:rPr>
        <w:t>ต่อไปไม่ควรหยุดยา</w:t>
      </w:r>
    </w:p>
    <w:p w:rsidR="009B7FEB" w:rsidRPr="004B5751" w:rsidRDefault="009B7FEB" w:rsidP="00D36D87">
      <w:pPr>
        <w:pStyle w:val="ListParagraph"/>
        <w:numPr>
          <w:ilvl w:val="0"/>
          <w:numId w:val="19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  <w:cs/>
        </w:rPr>
        <w:t xml:space="preserve">ในกรณีที่หยุดยา </w:t>
      </w:r>
      <w:r w:rsidRPr="004B5751">
        <w:rPr>
          <w:rFonts w:ascii="Cordia New" w:hAnsi="Cordia New"/>
          <w:sz w:val="32"/>
          <w:szCs w:val="32"/>
        </w:rPr>
        <w:t xml:space="preserve">bisphosphonates </w:t>
      </w:r>
      <w:r w:rsidRPr="004B5751">
        <w:rPr>
          <w:rFonts w:ascii="Cordia New" w:hAnsi="Cordia New"/>
          <w:sz w:val="32"/>
          <w:szCs w:val="32"/>
          <w:cs/>
        </w:rPr>
        <w:t xml:space="preserve">ควรมีการประเมินผู้ป่วยโดยการตรวจทางคลินิก การตรวจ </w:t>
      </w:r>
      <w:r w:rsidRPr="004B5751">
        <w:rPr>
          <w:rFonts w:ascii="Cordia New" w:hAnsi="Cordia New"/>
          <w:sz w:val="32"/>
          <w:szCs w:val="32"/>
        </w:rPr>
        <w:t xml:space="preserve">bome turnover markers </w:t>
      </w:r>
      <w:r w:rsidRPr="004B5751">
        <w:rPr>
          <w:rFonts w:ascii="Cordia New" w:hAnsi="Cordia New"/>
          <w:sz w:val="32"/>
          <w:szCs w:val="32"/>
          <w:cs/>
        </w:rPr>
        <w:t>และ</w:t>
      </w:r>
      <w:r w:rsidRPr="004B5751">
        <w:rPr>
          <w:rFonts w:ascii="Cordia New" w:hAnsi="Cordia New"/>
          <w:sz w:val="32"/>
          <w:szCs w:val="32"/>
        </w:rPr>
        <w:t xml:space="preserve"> bone mineral density</w:t>
      </w:r>
      <w:r w:rsidRPr="004B5751">
        <w:rPr>
          <w:rFonts w:ascii="Cordia New" w:hAnsi="Cordia New"/>
          <w:sz w:val="32"/>
          <w:szCs w:val="32"/>
          <w:cs/>
        </w:rPr>
        <w:t xml:space="preserve"> ภายหลังการหยุดยา</w:t>
      </w:r>
    </w:p>
    <w:p w:rsidR="009B7FEB" w:rsidRPr="004B5751" w:rsidRDefault="009B7FEB" w:rsidP="00D36D87">
      <w:pPr>
        <w:pStyle w:val="ListParagraph"/>
        <w:numPr>
          <w:ilvl w:val="0"/>
          <w:numId w:val="19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  <w:cs/>
        </w:rPr>
        <w:t xml:space="preserve">ให้เริ่มยารักษาโรคกระดูกพรุนใหม่ </w:t>
      </w:r>
      <w:r w:rsidRPr="004B5751">
        <w:rPr>
          <w:rFonts w:ascii="Cordia New" w:hAnsi="Cordia New"/>
          <w:sz w:val="32"/>
          <w:szCs w:val="32"/>
        </w:rPr>
        <w:t>(</w:t>
      </w:r>
      <w:r w:rsidRPr="004B5751">
        <w:rPr>
          <w:rFonts w:ascii="Cordia New" w:hAnsi="Cordia New"/>
          <w:sz w:val="32"/>
          <w:szCs w:val="32"/>
          <w:cs/>
        </w:rPr>
        <w:t xml:space="preserve">อาจเริ่มให้ </w:t>
      </w:r>
      <w:r w:rsidRPr="004B5751">
        <w:rPr>
          <w:rFonts w:ascii="Cordia New" w:hAnsi="Cordia New"/>
          <w:sz w:val="32"/>
          <w:szCs w:val="32"/>
        </w:rPr>
        <w:t xml:space="preserve">bisphosphonates </w:t>
      </w:r>
      <w:r w:rsidRPr="004B5751">
        <w:rPr>
          <w:rFonts w:ascii="Cordia New" w:hAnsi="Cordia New"/>
          <w:sz w:val="32"/>
          <w:szCs w:val="32"/>
          <w:cs/>
        </w:rPr>
        <w:t>ใหม่ หรือให้ยาตัวอื่น</w:t>
      </w:r>
      <w:r w:rsidRPr="004B5751">
        <w:rPr>
          <w:rFonts w:ascii="Cordia New" w:hAnsi="Cordia New"/>
          <w:sz w:val="32"/>
          <w:szCs w:val="32"/>
        </w:rPr>
        <w:t xml:space="preserve">) </w:t>
      </w:r>
      <w:r w:rsidRPr="004B5751">
        <w:rPr>
          <w:rFonts w:ascii="Cordia New" w:hAnsi="Cordia New"/>
          <w:sz w:val="32"/>
          <w:szCs w:val="32"/>
          <w:cs/>
        </w:rPr>
        <w:t>ในผู้ป่วยที่มีความเสี่ยงในการเกิดกระดูกหักสูง</w:t>
      </w:r>
    </w:p>
    <w:p w:rsidR="009B7FEB" w:rsidRPr="004B5751" w:rsidRDefault="009B7FEB" w:rsidP="00D36D87">
      <w:pPr>
        <w:pStyle w:val="ListParagraph"/>
        <w:numPr>
          <w:ilvl w:val="0"/>
          <w:numId w:val="18"/>
        </w:numPr>
        <w:spacing w:line="240" w:lineRule="auto"/>
        <w:jc w:val="thaiDistribute"/>
        <w:rPr>
          <w:rFonts w:ascii="Cordia New" w:hAnsi="Cordia New"/>
          <w:b/>
          <w:bCs/>
          <w:sz w:val="32"/>
          <w:szCs w:val="32"/>
          <w:cs/>
        </w:rPr>
      </w:pPr>
      <w:r w:rsidRPr="004B5751">
        <w:rPr>
          <w:rFonts w:ascii="Cordia New" w:hAnsi="Cordia New"/>
          <w:b/>
          <w:bCs/>
          <w:sz w:val="32"/>
          <w:szCs w:val="32"/>
          <w:cs/>
        </w:rPr>
        <w:t>แนวทางการตรวจวินิจฉัยทางด้านรังสีวิทยา</w:t>
      </w:r>
    </w:p>
    <w:p w:rsidR="009B7FEB" w:rsidRPr="00D36D87" w:rsidRDefault="009B7FEB" w:rsidP="00D36D87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thaiDistribute"/>
        <w:rPr>
          <w:rFonts w:ascii="Cordia New" w:hAnsi="Cordia New"/>
          <w:color w:val="231F20"/>
          <w:sz w:val="32"/>
          <w:szCs w:val="32"/>
        </w:rPr>
      </w:pPr>
      <w:r w:rsidRPr="004B5751">
        <w:rPr>
          <w:rFonts w:ascii="Cordia New" w:hAnsi="Cordia New"/>
          <w:sz w:val="32"/>
          <w:szCs w:val="32"/>
        </w:rPr>
        <w:t xml:space="preserve">ASBMR </w:t>
      </w:r>
      <w:r w:rsidRPr="004B5751">
        <w:rPr>
          <w:rFonts w:ascii="Cordia New" w:hAnsi="Cordia New"/>
          <w:sz w:val="32"/>
          <w:szCs w:val="32"/>
          <w:cs/>
        </w:rPr>
        <w:t xml:space="preserve">แนะนำว่าหากมีอาการสงสัย </w:t>
      </w:r>
      <w:r w:rsidRPr="004B5751">
        <w:rPr>
          <w:rFonts w:ascii="Cordia New" w:hAnsi="Cordia New"/>
          <w:sz w:val="32"/>
          <w:szCs w:val="32"/>
        </w:rPr>
        <w:t>atypical fractures</w:t>
      </w:r>
      <w:r w:rsidRPr="004B5751">
        <w:rPr>
          <w:rFonts w:ascii="Cordia New" w:hAnsi="Cordia New"/>
          <w:sz w:val="32"/>
          <w:szCs w:val="32"/>
          <w:cs/>
        </w:rPr>
        <w:t xml:space="preserve"> เช่นมีอาการปวดบริเวณต้นขาหรือขาหนีบครั้งแรกในรายที่ได้รับยา</w:t>
      </w:r>
      <w:r w:rsidRPr="004B5751">
        <w:rPr>
          <w:rFonts w:ascii="Cordia New" w:hAnsi="Cordia New"/>
          <w:sz w:val="32"/>
          <w:szCs w:val="32"/>
        </w:rPr>
        <w:t xml:space="preserve"> Bisphosphonates </w:t>
      </w:r>
      <w:r w:rsidRPr="004B5751">
        <w:rPr>
          <w:rFonts w:ascii="Cordia New" w:hAnsi="Cordia New"/>
          <w:sz w:val="32"/>
          <w:szCs w:val="32"/>
          <w:cs/>
        </w:rPr>
        <w:t>พิจารณาส่ง</w:t>
      </w:r>
      <w:r w:rsidRPr="004B5751">
        <w:rPr>
          <w:rFonts w:ascii="Cordia New" w:hAnsi="Cordia New"/>
          <w:sz w:val="32"/>
          <w:szCs w:val="32"/>
        </w:rPr>
        <w:t xml:space="preserve">film femur </w:t>
      </w:r>
      <w:r w:rsidRPr="004B5751">
        <w:rPr>
          <w:rFonts w:ascii="Cordia New" w:hAnsi="Cordia New"/>
          <w:sz w:val="32"/>
          <w:szCs w:val="32"/>
          <w:cs/>
        </w:rPr>
        <w:t xml:space="preserve">ทั้งสองข้างในท่า </w:t>
      </w:r>
      <w:r w:rsidRPr="004B5751">
        <w:rPr>
          <w:rFonts w:ascii="Cordia New" w:hAnsi="Cordia New"/>
          <w:color w:val="231F20"/>
          <w:sz w:val="32"/>
          <w:szCs w:val="32"/>
        </w:rPr>
        <w:t xml:space="preserve">anteroposterior and lateral </w:t>
      </w:r>
      <w:r w:rsidRPr="004B5751">
        <w:rPr>
          <w:rFonts w:ascii="Cordia New" w:hAnsi="Cordia New"/>
          <w:sz w:val="32"/>
          <w:szCs w:val="32"/>
          <w:cs/>
        </w:rPr>
        <w:t xml:space="preserve">หากผลการตรวจเป็นปกติหรือมีอาการสงสัยมากให้สืบค้นเพิ่มเติมด้วยการตรวจเอ็กซเรย์สนามแม่เหล็กไฟฟ้า </w:t>
      </w:r>
      <w:r w:rsidRPr="004B5751">
        <w:rPr>
          <w:rFonts w:ascii="Cordia New" w:hAnsi="Cordia New"/>
          <w:sz w:val="32"/>
          <w:szCs w:val="32"/>
        </w:rPr>
        <w:t xml:space="preserve">(MRI) </w:t>
      </w:r>
      <w:r w:rsidRPr="004B5751">
        <w:rPr>
          <w:rFonts w:ascii="Cordia New" w:hAnsi="Cordia New"/>
          <w:sz w:val="32"/>
          <w:szCs w:val="32"/>
          <w:cs/>
        </w:rPr>
        <w:t xml:space="preserve">หรือ </w:t>
      </w:r>
      <w:r w:rsidRPr="004B5751">
        <w:rPr>
          <w:rFonts w:ascii="Cordia New" w:hAnsi="Cordia New"/>
          <w:sz w:val="32"/>
          <w:szCs w:val="32"/>
        </w:rPr>
        <w:t>bone scan</w:t>
      </w:r>
      <w:r w:rsidRPr="004B5751">
        <w:rPr>
          <w:rFonts w:ascii="Cordia New" w:hAnsi="Cordia New"/>
          <w:color w:val="231F20"/>
          <w:sz w:val="32"/>
          <w:szCs w:val="32"/>
        </w:rPr>
        <w:t xml:space="preserve"> </w:t>
      </w:r>
      <w:r w:rsidRPr="004B5751">
        <w:rPr>
          <w:rFonts w:ascii="Cordia New" w:hAnsi="Cordia New"/>
          <w:color w:val="231F20"/>
          <w:sz w:val="32"/>
          <w:szCs w:val="32"/>
          <w:cs/>
        </w:rPr>
        <w:t>เนื่องจากว่ามีความไวในการตรวจพบมากยิ่งขึ้น</w:t>
      </w:r>
    </w:p>
    <w:p w:rsidR="009B7FEB" w:rsidRPr="004B5751" w:rsidRDefault="009B7FEB" w:rsidP="00D36D87">
      <w:pPr>
        <w:spacing w:line="240" w:lineRule="auto"/>
        <w:ind w:firstLine="180"/>
        <w:jc w:val="thaiDistribute"/>
        <w:rPr>
          <w:rFonts w:ascii="Cordia New" w:hAnsi="Cordia New"/>
          <w:b/>
          <w:bCs/>
          <w:sz w:val="32"/>
          <w:szCs w:val="32"/>
        </w:rPr>
      </w:pPr>
      <w:r w:rsidRPr="004B5751">
        <w:rPr>
          <w:rFonts w:ascii="Cordia New" w:hAnsi="Cordia New"/>
          <w:b/>
          <w:bCs/>
          <w:sz w:val="32"/>
          <w:szCs w:val="32"/>
          <w:cs/>
        </w:rPr>
        <w:t xml:space="preserve">ลักษณะทางรังสีวิทยาที่เข้าได้กับ </w:t>
      </w:r>
      <w:r w:rsidRPr="004B5751">
        <w:rPr>
          <w:rFonts w:ascii="Cordia New" w:hAnsi="Cordia New"/>
          <w:b/>
          <w:bCs/>
          <w:sz w:val="32"/>
          <w:szCs w:val="32"/>
        </w:rPr>
        <w:t>atypical fractures</w:t>
      </w:r>
    </w:p>
    <w:p w:rsidR="009B7FEB" w:rsidRPr="004B5751" w:rsidRDefault="009B7FEB" w:rsidP="00D36D87">
      <w:pPr>
        <w:pStyle w:val="ListParagraph"/>
        <w:numPr>
          <w:ilvl w:val="0"/>
          <w:numId w:val="8"/>
        </w:numPr>
        <w:spacing w:line="240" w:lineRule="auto"/>
        <w:ind w:left="540"/>
        <w:jc w:val="thaiDistribute"/>
        <w:rPr>
          <w:rFonts w:ascii="Cordia New" w:hAnsi="Cordia New"/>
          <w:b/>
          <w:bCs/>
          <w:sz w:val="32"/>
          <w:szCs w:val="32"/>
        </w:rPr>
      </w:pPr>
      <w:r w:rsidRPr="004B5751">
        <w:rPr>
          <w:rFonts w:ascii="Cordia New" w:hAnsi="Cordia New"/>
          <w:b/>
          <w:bCs/>
          <w:sz w:val="32"/>
          <w:szCs w:val="32"/>
        </w:rPr>
        <w:t>Conventional radiographs of the femur</w:t>
      </w:r>
      <w:r w:rsidRPr="00B56240">
        <w:rPr>
          <w:rFonts w:ascii="Cordia New" w:hAnsi="Cordia New"/>
          <w:b/>
          <w:bCs/>
          <w:sz w:val="32"/>
          <w:szCs w:val="32"/>
          <w:vertAlign w:val="superscript"/>
        </w:rPr>
        <w:t>8</w:t>
      </w:r>
    </w:p>
    <w:p w:rsidR="009B7FEB" w:rsidRPr="004B5751" w:rsidRDefault="009B7FEB" w:rsidP="00D36D87">
      <w:pPr>
        <w:pStyle w:val="ListParagraph"/>
        <w:numPr>
          <w:ilvl w:val="0"/>
          <w:numId w:val="6"/>
        </w:numPr>
        <w:spacing w:line="240" w:lineRule="auto"/>
        <w:ind w:left="54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color w:val="231F20"/>
          <w:sz w:val="32"/>
          <w:szCs w:val="32"/>
        </w:rPr>
        <w:t xml:space="preserve">complete fractures 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การหักของกระดูกต้องเป็นที่ตำแหน่ง </w:t>
      </w:r>
      <w:r w:rsidRPr="004B5751">
        <w:rPr>
          <w:rFonts w:ascii="Cordia New" w:hAnsi="Cordia New"/>
          <w:color w:val="231F20"/>
          <w:sz w:val="32"/>
          <w:szCs w:val="32"/>
        </w:rPr>
        <w:t xml:space="preserve">subtrochanteric 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และ </w:t>
      </w:r>
      <w:r w:rsidRPr="004B5751">
        <w:rPr>
          <w:rFonts w:ascii="Cordia New" w:hAnsi="Cordia New"/>
          <w:color w:val="231F20"/>
          <w:sz w:val="32"/>
          <w:szCs w:val="32"/>
        </w:rPr>
        <w:t xml:space="preserve">diaphysis 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มีการหักของกระดูกในแนวขวางมักจะสัมพันธ์กับการหักของกระดูกด้าน </w:t>
      </w:r>
      <w:r w:rsidRPr="004B5751">
        <w:rPr>
          <w:rFonts w:ascii="Cordia New" w:hAnsi="Cordia New"/>
          <w:color w:val="231F20"/>
          <w:sz w:val="32"/>
          <w:szCs w:val="32"/>
        </w:rPr>
        <w:t xml:space="preserve">lateral 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เป็นลักษณะ </w:t>
      </w:r>
      <w:r w:rsidRPr="004B5751">
        <w:rPr>
          <w:rFonts w:ascii="Cordia New" w:hAnsi="Cordia New"/>
          <w:color w:val="231F20"/>
          <w:sz w:val="32"/>
          <w:szCs w:val="32"/>
        </w:rPr>
        <w:t xml:space="preserve">’beaking’’ or ‘‘flaring’’ appearance 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  หรือในแนวทแยงที่มักจะสัมพันธ์กับการหักของกระดูกด้าน</w:t>
      </w:r>
      <w:r w:rsidRPr="004B5751">
        <w:rPr>
          <w:rFonts w:ascii="Cordia New" w:hAnsi="Cordia New"/>
          <w:color w:val="231F20"/>
          <w:sz w:val="32"/>
          <w:szCs w:val="32"/>
        </w:rPr>
        <w:t xml:space="preserve"> medial 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ที่มีลักษณะ </w:t>
      </w:r>
      <w:r w:rsidRPr="004B5751">
        <w:rPr>
          <w:rFonts w:ascii="Cordia New" w:hAnsi="Cordia New"/>
          <w:color w:val="231F20"/>
          <w:sz w:val="32"/>
          <w:szCs w:val="32"/>
        </w:rPr>
        <w:t>medial ‘‘spike’’</w:t>
      </w:r>
      <w:r w:rsidRPr="004B5751">
        <w:rPr>
          <w:rFonts w:ascii="Cordia New" w:hAnsi="Cordia New"/>
          <w:noProof/>
          <w:sz w:val="32"/>
          <w:szCs w:val="32"/>
        </w:rPr>
        <w:t xml:space="preserve"> </w:t>
      </w:r>
      <w:r w:rsidRPr="004B5751">
        <w:rPr>
          <w:rFonts w:ascii="Cordia New" w:hAnsi="Cordia New"/>
          <w:b/>
          <w:bCs/>
          <w:sz w:val="32"/>
          <w:szCs w:val="32"/>
        </w:rPr>
        <w:t xml:space="preserve"> </w:t>
      </w:r>
      <w:r w:rsidRPr="004B5751">
        <w:rPr>
          <w:rFonts w:ascii="Cordia New" w:hAnsi="Cordia New"/>
          <w:sz w:val="32"/>
          <w:szCs w:val="32"/>
          <w:cs/>
        </w:rPr>
        <w:t xml:space="preserve">และการหักจะต้องไม่มีลักษณะ </w:t>
      </w:r>
      <w:r w:rsidRPr="004B5751">
        <w:rPr>
          <w:rFonts w:ascii="Cordia New" w:hAnsi="Cordia New"/>
          <w:sz w:val="32"/>
          <w:szCs w:val="32"/>
        </w:rPr>
        <w:t>comminuted</w:t>
      </w:r>
    </w:p>
    <w:p w:rsidR="009B7FEB" w:rsidRPr="004B5751" w:rsidRDefault="009B7FEB" w:rsidP="00D36D87">
      <w:pPr>
        <w:pStyle w:val="ListParagraph"/>
        <w:numPr>
          <w:ilvl w:val="0"/>
          <w:numId w:val="6"/>
        </w:numPr>
        <w:spacing w:line="240" w:lineRule="auto"/>
        <w:ind w:left="54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</w:rPr>
        <w:t xml:space="preserve">Incomplete fracture </w:t>
      </w:r>
      <w:r w:rsidRPr="004B5751">
        <w:rPr>
          <w:rFonts w:ascii="Cordia New" w:hAnsi="Cordia New"/>
          <w:sz w:val="32"/>
          <w:szCs w:val="32"/>
          <w:cs/>
        </w:rPr>
        <w:t xml:space="preserve">มักมีการหักของกระดูกตั้งฉากกับ </w:t>
      </w:r>
      <w:r w:rsidRPr="004B5751">
        <w:rPr>
          <w:rFonts w:ascii="Cordia New" w:hAnsi="Cordia New"/>
          <w:sz w:val="32"/>
          <w:szCs w:val="32"/>
        </w:rPr>
        <w:t xml:space="preserve">cortex </w:t>
      </w:r>
      <w:r w:rsidRPr="004B5751">
        <w:rPr>
          <w:rFonts w:ascii="Cordia New" w:hAnsi="Cordia New"/>
          <w:sz w:val="32"/>
          <w:szCs w:val="32"/>
          <w:cs/>
        </w:rPr>
        <w:t xml:space="preserve">ทางด้าน </w:t>
      </w:r>
      <w:r w:rsidRPr="004B5751">
        <w:rPr>
          <w:rFonts w:ascii="Cordia New" w:hAnsi="Cordia New"/>
          <w:color w:val="231F20"/>
          <w:sz w:val="32"/>
          <w:szCs w:val="32"/>
        </w:rPr>
        <w:t>lateral</w:t>
      </w:r>
      <w:r w:rsidRPr="004B5751">
        <w:rPr>
          <w:rFonts w:ascii="Cordia New" w:hAnsi="Cordia New"/>
          <w:sz w:val="32"/>
          <w:szCs w:val="32"/>
        </w:rPr>
        <w:t xml:space="preserve"> </w:t>
      </w:r>
      <w:r w:rsidRPr="004B5751">
        <w:rPr>
          <w:rFonts w:ascii="Cordia New" w:hAnsi="Cordia New"/>
          <w:sz w:val="32"/>
          <w:szCs w:val="32"/>
          <w:cs/>
        </w:rPr>
        <w:t xml:space="preserve">ซึ่งจะติดกับ </w:t>
      </w:r>
      <w:r w:rsidRPr="004B5751">
        <w:rPr>
          <w:rFonts w:ascii="Cordia New" w:hAnsi="Cordia New"/>
          <w:color w:val="231F20"/>
          <w:sz w:val="32"/>
          <w:szCs w:val="32"/>
        </w:rPr>
        <w:t>focal cortical thickening</w:t>
      </w:r>
    </w:p>
    <w:p w:rsidR="009B7FEB" w:rsidRPr="004B5751" w:rsidRDefault="009B7FEB" w:rsidP="00D36D87">
      <w:pPr>
        <w:spacing w:line="240" w:lineRule="auto"/>
        <w:ind w:left="540"/>
        <w:jc w:val="center"/>
        <w:rPr>
          <w:rFonts w:ascii="Cordia New" w:hAnsi="Cordia New"/>
          <w:sz w:val="32"/>
          <w:szCs w:val="32"/>
        </w:rPr>
      </w:pPr>
      <w:r w:rsidRPr="001E4C7F">
        <w:rPr>
          <w:rFonts w:ascii="Cordia New" w:hAnsi="Cordia New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129.75pt;height:136.5pt;visibility:visible">
            <v:imagedata r:id="rId7" o:title="" cropbottom="-289f"/>
            <o:lock v:ext="edit" aspectratio="f"/>
          </v:shape>
        </w:pict>
      </w:r>
      <w:r w:rsidRPr="001E4C7F">
        <w:rPr>
          <w:rFonts w:ascii="Cordia New" w:hAnsi="Cordia New"/>
          <w:noProof/>
          <w:sz w:val="32"/>
          <w:szCs w:val="32"/>
        </w:rPr>
        <w:pict>
          <v:shape id="Object 3" o:spid="_x0000_i1026" type="#_x0000_t75" style="width:131.25pt;height:140.25pt;visibility:visible">
            <v:imagedata r:id="rId8" o:title="" cropbottom="-235f"/>
            <o:lock v:ext="edit" aspectratio="f"/>
          </v:shape>
        </w:pict>
      </w:r>
      <w:r w:rsidRPr="001E4C7F">
        <w:rPr>
          <w:rFonts w:ascii="Cordia New" w:hAnsi="Cordia New"/>
          <w:noProof/>
          <w:sz w:val="32"/>
          <w:szCs w:val="32"/>
        </w:rPr>
        <w:pict>
          <v:shape id="Object 5" o:spid="_x0000_i1027" type="#_x0000_t75" style="width:106.5pt;height:140.25pt;visibility:visible">
            <v:imagedata r:id="rId9" o:title="" cropbottom="-235f" cropright="-62f"/>
            <o:lock v:ext="edit" aspectratio="f"/>
          </v:shape>
        </w:pict>
      </w:r>
    </w:p>
    <w:p w:rsidR="009B7FEB" w:rsidRPr="004B5751" w:rsidRDefault="009B7FEB" w:rsidP="00D36D87">
      <w:pPr>
        <w:pStyle w:val="ListParagraph"/>
        <w:numPr>
          <w:ilvl w:val="0"/>
          <w:numId w:val="9"/>
        </w:numPr>
        <w:spacing w:line="240" w:lineRule="auto"/>
        <w:ind w:left="54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</w:rPr>
        <w:t xml:space="preserve">focal or diffuse cortical thickening </w:t>
      </w:r>
      <w:r w:rsidRPr="004B5751">
        <w:rPr>
          <w:rFonts w:ascii="Cordia New" w:hAnsi="Cordia New"/>
          <w:sz w:val="32"/>
          <w:szCs w:val="32"/>
          <w:cs/>
        </w:rPr>
        <w:t xml:space="preserve">จะมี </w:t>
      </w:r>
      <w:r w:rsidRPr="004B5751">
        <w:rPr>
          <w:rFonts w:ascii="Cordia New" w:hAnsi="Cordia New"/>
          <w:sz w:val="32"/>
          <w:szCs w:val="32"/>
        </w:rPr>
        <w:t xml:space="preserve">periosteal reaction </w:t>
      </w:r>
      <w:r w:rsidRPr="004B5751">
        <w:rPr>
          <w:rFonts w:ascii="Cordia New" w:hAnsi="Cordia New"/>
          <w:sz w:val="32"/>
          <w:szCs w:val="32"/>
          <w:cs/>
        </w:rPr>
        <w:t xml:space="preserve">ที่เป็นลักษณะ </w:t>
      </w:r>
      <w:r w:rsidRPr="004B5751">
        <w:rPr>
          <w:rFonts w:ascii="Cordia New" w:hAnsi="Cordia New"/>
          <w:sz w:val="32"/>
          <w:szCs w:val="32"/>
        </w:rPr>
        <w:t xml:space="preserve">focal </w:t>
      </w:r>
      <w:r w:rsidRPr="004B5751">
        <w:rPr>
          <w:rFonts w:ascii="Cordia New" w:hAnsi="Cordia New"/>
          <w:sz w:val="32"/>
          <w:szCs w:val="32"/>
          <w:cs/>
        </w:rPr>
        <w:t xml:space="preserve">มักเป็นทางด้าน </w:t>
      </w:r>
      <w:r w:rsidRPr="004B5751">
        <w:rPr>
          <w:rFonts w:ascii="Cordia New" w:hAnsi="Cordia New"/>
          <w:sz w:val="32"/>
          <w:szCs w:val="32"/>
        </w:rPr>
        <w:t xml:space="preserve">lateral </w:t>
      </w:r>
      <w:r w:rsidRPr="004B5751">
        <w:rPr>
          <w:rFonts w:ascii="Cordia New" w:hAnsi="Cordia New"/>
          <w:sz w:val="32"/>
          <w:szCs w:val="32"/>
          <w:cs/>
        </w:rPr>
        <w:t>และ</w:t>
      </w:r>
      <w:r w:rsidRPr="004B5751">
        <w:rPr>
          <w:rFonts w:ascii="Cordia New" w:hAnsi="Cordia New"/>
          <w:sz w:val="32"/>
          <w:szCs w:val="32"/>
        </w:rPr>
        <w:t>/</w:t>
      </w:r>
      <w:r w:rsidRPr="004B5751">
        <w:rPr>
          <w:rFonts w:ascii="Cordia New" w:hAnsi="Cordia New"/>
          <w:sz w:val="32"/>
          <w:szCs w:val="32"/>
          <w:cs/>
        </w:rPr>
        <w:t xml:space="preserve">หรือ มีการหนาตัวของกระดูก </w:t>
      </w:r>
      <w:r w:rsidRPr="004B5751">
        <w:rPr>
          <w:rFonts w:ascii="Cordia New" w:hAnsi="Cordia New"/>
          <w:sz w:val="32"/>
          <w:szCs w:val="32"/>
        </w:rPr>
        <w:t xml:space="preserve">cortex </w:t>
      </w:r>
      <w:r w:rsidRPr="004B5751">
        <w:rPr>
          <w:rFonts w:ascii="Cordia New" w:hAnsi="Cordia New"/>
          <w:sz w:val="32"/>
          <w:szCs w:val="32"/>
          <w:cs/>
        </w:rPr>
        <w:t xml:space="preserve">ทั่วๆ </w:t>
      </w:r>
      <w:r w:rsidRPr="004B5751">
        <w:rPr>
          <w:rFonts w:ascii="Cordia New" w:hAnsi="Cordia New"/>
          <w:sz w:val="32"/>
          <w:szCs w:val="32"/>
        </w:rPr>
        <w:t xml:space="preserve">(diffuse cortical thickening) </w:t>
      </w:r>
      <w:r w:rsidRPr="004B5751">
        <w:rPr>
          <w:rFonts w:ascii="Cordia New" w:hAnsi="Cordia New"/>
          <w:sz w:val="32"/>
          <w:szCs w:val="32"/>
          <w:cs/>
        </w:rPr>
        <w:t xml:space="preserve">ด้าน </w:t>
      </w:r>
      <w:r w:rsidRPr="004B5751">
        <w:rPr>
          <w:rFonts w:ascii="Cordia New" w:hAnsi="Cordia New"/>
          <w:sz w:val="32"/>
          <w:szCs w:val="32"/>
        </w:rPr>
        <w:t xml:space="preserve">medial </w:t>
      </w:r>
      <w:r w:rsidRPr="004B5751">
        <w:rPr>
          <w:rFonts w:ascii="Cordia New" w:hAnsi="Cordia New"/>
          <w:sz w:val="32"/>
          <w:szCs w:val="32"/>
          <w:cs/>
        </w:rPr>
        <w:t xml:space="preserve">และ </w:t>
      </w:r>
      <w:r w:rsidRPr="004B5751">
        <w:rPr>
          <w:rFonts w:ascii="Cordia New" w:hAnsi="Cordia New"/>
          <w:sz w:val="32"/>
          <w:szCs w:val="32"/>
        </w:rPr>
        <w:t xml:space="preserve">lateral </w:t>
      </w:r>
      <w:r w:rsidRPr="004B5751">
        <w:rPr>
          <w:rFonts w:ascii="Cordia New" w:hAnsi="Cordia New"/>
          <w:sz w:val="32"/>
          <w:szCs w:val="32"/>
          <w:cs/>
        </w:rPr>
        <w:t xml:space="preserve">ซึ่งบ่งบอกว่ามีมีการตอบสนองต่อ </w:t>
      </w:r>
      <w:r w:rsidRPr="004B5751">
        <w:rPr>
          <w:rFonts w:ascii="Cordia New" w:hAnsi="Cordia New"/>
          <w:sz w:val="32"/>
          <w:szCs w:val="32"/>
        </w:rPr>
        <w:t xml:space="preserve">stress </w:t>
      </w:r>
      <w:r w:rsidRPr="004B5751">
        <w:rPr>
          <w:rFonts w:ascii="Cordia New" w:hAnsi="Cordia New"/>
          <w:sz w:val="32"/>
          <w:szCs w:val="32"/>
          <w:cs/>
        </w:rPr>
        <w:t>เป็นระยะเวลานาน อาจจะเป็นด้านเดียวหรือทั้งสองข้าง</w:t>
      </w:r>
    </w:p>
    <w:p w:rsidR="009B7FEB" w:rsidRPr="005A23D0" w:rsidRDefault="009B7FEB" w:rsidP="005A23D0">
      <w:pPr>
        <w:pStyle w:val="ListParagraph"/>
        <w:spacing w:line="240" w:lineRule="auto"/>
        <w:ind w:left="540"/>
        <w:jc w:val="center"/>
        <w:rPr>
          <w:rFonts w:ascii="Cordia New" w:hAnsi="Cordia New"/>
          <w:sz w:val="32"/>
          <w:szCs w:val="32"/>
        </w:rPr>
      </w:pPr>
      <w:r w:rsidRPr="001E4C7F">
        <w:rPr>
          <w:rFonts w:ascii="Cordia New" w:hAnsi="Cordia New"/>
          <w:noProof/>
        </w:rPr>
        <w:pict>
          <v:shape id="Object 6" o:spid="_x0000_i1028" type="#_x0000_t75" style="width:93.75pt;height:130.5pt;visibility:visible">
            <v:imagedata r:id="rId10" o:title="" cropbottom="-151f"/>
            <o:lock v:ext="edit" aspectratio="f"/>
          </v:shape>
        </w:pict>
      </w:r>
    </w:p>
    <w:p w:rsidR="009B7FEB" w:rsidRPr="004B5751" w:rsidRDefault="009B7FEB" w:rsidP="00D36D87">
      <w:pPr>
        <w:pStyle w:val="ListParagraph"/>
        <w:numPr>
          <w:ilvl w:val="0"/>
          <w:numId w:val="8"/>
        </w:numPr>
        <w:spacing w:line="240" w:lineRule="auto"/>
        <w:ind w:left="540"/>
        <w:jc w:val="thaiDistribute"/>
        <w:rPr>
          <w:rFonts w:ascii="Cordia New" w:hAnsi="Cordia New"/>
          <w:b/>
          <w:bCs/>
          <w:sz w:val="32"/>
          <w:szCs w:val="32"/>
        </w:rPr>
      </w:pPr>
      <w:r w:rsidRPr="004B5751">
        <w:rPr>
          <w:rFonts w:ascii="Cordia New" w:hAnsi="Cordia New"/>
          <w:b/>
          <w:bCs/>
          <w:sz w:val="32"/>
          <w:szCs w:val="32"/>
        </w:rPr>
        <w:t>Bone scintigraphy</w:t>
      </w:r>
    </w:p>
    <w:p w:rsidR="009B7FEB" w:rsidRPr="004B5751" w:rsidRDefault="009B7FEB" w:rsidP="00D36D87">
      <w:pPr>
        <w:spacing w:line="240" w:lineRule="auto"/>
        <w:ind w:left="540" w:firstLine="72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  <w:cs/>
        </w:rPr>
        <w:t xml:space="preserve">พบว่ามีการติดรังสีเพิ่มมากขึ้นที่ตำแหน่งของ </w:t>
      </w:r>
      <w:r w:rsidRPr="004B5751">
        <w:rPr>
          <w:rFonts w:ascii="Cordia New" w:hAnsi="Cordia New"/>
          <w:sz w:val="32"/>
          <w:szCs w:val="32"/>
        </w:rPr>
        <w:t>stress fracture</w:t>
      </w:r>
      <w:r w:rsidRPr="00B56240">
        <w:rPr>
          <w:rFonts w:ascii="Cordia New" w:hAnsi="Cordia New"/>
          <w:sz w:val="32"/>
          <w:szCs w:val="32"/>
          <w:vertAlign w:val="superscript"/>
        </w:rPr>
        <w:t>9</w:t>
      </w:r>
      <w:r w:rsidRPr="004B5751">
        <w:rPr>
          <w:rFonts w:ascii="Cordia New" w:hAnsi="Cordia New"/>
          <w:sz w:val="32"/>
          <w:szCs w:val="32"/>
        </w:rPr>
        <w:t xml:space="preserve"> </w:t>
      </w:r>
      <w:r w:rsidRPr="004B5751">
        <w:rPr>
          <w:rFonts w:ascii="Cordia New" w:hAnsi="Cordia New"/>
          <w:sz w:val="32"/>
          <w:szCs w:val="32"/>
          <w:cs/>
        </w:rPr>
        <w:t xml:space="preserve">มักจะพบข้างเดียวหรือทั้งสองข้าง และเป็นลักษณะ </w:t>
      </w:r>
      <w:r w:rsidRPr="004B5751">
        <w:rPr>
          <w:rFonts w:ascii="Cordia New" w:hAnsi="Cordia New"/>
          <w:sz w:val="32"/>
          <w:szCs w:val="32"/>
        </w:rPr>
        <w:t xml:space="preserve">diffuse zone </w:t>
      </w:r>
      <w:r w:rsidRPr="004B5751">
        <w:rPr>
          <w:rFonts w:ascii="Cordia New" w:hAnsi="Cordia New"/>
          <w:sz w:val="32"/>
          <w:szCs w:val="32"/>
          <w:cs/>
        </w:rPr>
        <w:t xml:space="preserve">ที่ตำแหน่งส่วนกลางของกระดูก </w:t>
      </w:r>
      <w:r w:rsidRPr="004B5751">
        <w:rPr>
          <w:rFonts w:ascii="Cordia New" w:hAnsi="Cordia New"/>
          <w:sz w:val="32"/>
          <w:szCs w:val="32"/>
        </w:rPr>
        <w:t xml:space="preserve">femur </w:t>
      </w:r>
      <w:r w:rsidRPr="004B5751">
        <w:rPr>
          <w:rFonts w:ascii="Cordia New" w:hAnsi="Cordia New"/>
          <w:sz w:val="32"/>
          <w:szCs w:val="32"/>
          <w:cs/>
        </w:rPr>
        <w:t xml:space="preserve">หรือ เป็น </w:t>
      </w:r>
      <w:r w:rsidRPr="004B5751">
        <w:rPr>
          <w:rFonts w:ascii="Cordia New" w:hAnsi="Cordia New"/>
          <w:sz w:val="32"/>
          <w:szCs w:val="32"/>
        </w:rPr>
        <w:t xml:space="preserve">facal region </w:t>
      </w:r>
      <w:r w:rsidRPr="004B5751">
        <w:rPr>
          <w:rFonts w:ascii="Cordia New" w:hAnsi="Cordia New"/>
          <w:sz w:val="32"/>
          <w:szCs w:val="32"/>
          <w:cs/>
        </w:rPr>
        <w:t>ที่ตำแหน่ง</w:t>
      </w:r>
      <w:r w:rsidRPr="004B5751">
        <w:rPr>
          <w:rFonts w:ascii="Cordia New" w:hAnsi="Cordia New"/>
          <w:sz w:val="32"/>
          <w:szCs w:val="32"/>
        </w:rPr>
        <w:t xml:space="preserve">lateral cortex  </w:t>
      </w:r>
      <w:r w:rsidRPr="004B5751">
        <w:rPr>
          <w:rFonts w:ascii="Cordia New" w:hAnsi="Cordia New"/>
          <w:sz w:val="32"/>
          <w:szCs w:val="32"/>
          <w:cs/>
        </w:rPr>
        <w:t xml:space="preserve">การวินิจฉัยแยกโรคจาก </w:t>
      </w:r>
      <w:r w:rsidRPr="004B5751">
        <w:rPr>
          <w:rFonts w:ascii="Cordia New" w:hAnsi="Cordia New"/>
          <w:sz w:val="32"/>
          <w:szCs w:val="32"/>
        </w:rPr>
        <w:t xml:space="preserve">finding </w:t>
      </w:r>
      <w:r w:rsidRPr="004B5751">
        <w:rPr>
          <w:rFonts w:ascii="Cordia New" w:hAnsi="Cordia New"/>
          <w:sz w:val="32"/>
          <w:szCs w:val="32"/>
          <w:cs/>
        </w:rPr>
        <w:t xml:space="preserve">นี้ได้แก่ </w:t>
      </w:r>
      <w:r w:rsidRPr="004B5751">
        <w:rPr>
          <w:rFonts w:ascii="Cordia New" w:hAnsi="Cordia New"/>
          <w:color w:val="231F20"/>
          <w:sz w:val="32"/>
          <w:szCs w:val="32"/>
        </w:rPr>
        <w:t>primary or secondary malignancy,  bone infarction, and osteomyelitis</w:t>
      </w:r>
    </w:p>
    <w:p w:rsidR="009B7FEB" w:rsidRPr="005A23D0" w:rsidRDefault="009B7FEB" w:rsidP="005A23D0">
      <w:pPr>
        <w:spacing w:line="240" w:lineRule="auto"/>
        <w:jc w:val="center"/>
        <w:rPr>
          <w:rFonts w:ascii="Cordia New" w:hAnsi="Cordia New"/>
          <w:sz w:val="32"/>
          <w:szCs w:val="32"/>
        </w:rPr>
      </w:pPr>
      <w:r w:rsidRPr="001E4C7F">
        <w:rPr>
          <w:rFonts w:ascii="Cordia New" w:hAnsi="Cordia New"/>
          <w:noProof/>
          <w:sz w:val="32"/>
          <w:szCs w:val="32"/>
        </w:rPr>
        <w:pict>
          <v:shape id="Picture 1" o:spid="_x0000_i1029" type="#_x0000_t75" style="width:123.75pt;height:141.75pt;visibility:visible">
            <v:imagedata r:id="rId11" o:title=""/>
          </v:shape>
        </w:pict>
      </w:r>
      <w:r w:rsidRPr="001E4C7F">
        <w:rPr>
          <w:rFonts w:ascii="Cordia New" w:hAnsi="Cordia New"/>
          <w:noProof/>
          <w:sz w:val="32"/>
          <w:szCs w:val="32"/>
        </w:rPr>
        <w:pict>
          <v:shape id="Picture 2" o:spid="_x0000_i1030" type="#_x0000_t75" style="width:116.25pt;height:141pt;visibility:visible">
            <v:imagedata r:id="rId12" o:title=""/>
          </v:shape>
        </w:pict>
      </w:r>
    </w:p>
    <w:p w:rsidR="009B7FEB" w:rsidRPr="004B5751" w:rsidRDefault="009B7FEB" w:rsidP="00D36D87">
      <w:pPr>
        <w:pStyle w:val="ListParagraph"/>
        <w:numPr>
          <w:ilvl w:val="0"/>
          <w:numId w:val="8"/>
        </w:numPr>
        <w:spacing w:line="240" w:lineRule="auto"/>
        <w:ind w:left="540"/>
        <w:jc w:val="thaiDistribute"/>
        <w:rPr>
          <w:rFonts w:ascii="Cordia New" w:hAnsi="Cordia New"/>
          <w:b/>
          <w:bCs/>
          <w:sz w:val="32"/>
          <w:szCs w:val="32"/>
        </w:rPr>
      </w:pPr>
      <w:r w:rsidRPr="004B5751">
        <w:rPr>
          <w:rFonts w:ascii="Cordia New" w:hAnsi="Cordia New"/>
          <w:b/>
          <w:bCs/>
          <w:color w:val="231F20"/>
          <w:sz w:val="32"/>
          <w:szCs w:val="32"/>
        </w:rPr>
        <w:t>MRI</w:t>
      </w:r>
      <w:r w:rsidRPr="004B5751">
        <w:rPr>
          <w:rFonts w:ascii="Cordia New" w:hAnsi="Cordia New"/>
          <w:b/>
          <w:bCs/>
          <w:sz w:val="32"/>
          <w:szCs w:val="32"/>
        </w:rPr>
        <w:t xml:space="preserve"> </w:t>
      </w:r>
    </w:p>
    <w:p w:rsidR="009B7FEB" w:rsidRPr="004B5751" w:rsidRDefault="009B7FEB" w:rsidP="00D36D87">
      <w:pPr>
        <w:pStyle w:val="ListParagraph"/>
        <w:spacing w:line="240" w:lineRule="auto"/>
        <w:ind w:left="540" w:firstLine="720"/>
        <w:jc w:val="thaiDistribute"/>
        <w:rPr>
          <w:rFonts w:ascii="Cordia New" w:hAnsi="Cordia New"/>
          <w:b/>
          <w:bCs/>
          <w:sz w:val="32"/>
          <w:szCs w:val="32"/>
        </w:rPr>
      </w:pPr>
      <w:r w:rsidRPr="004B5751">
        <w:rPr>
          <w:rFonts w:ascii="Cordia New" w:hAnsi="Cordia New"/>
          <w:sz w:val="32"/>
          <w:szCs w:val="32"/>
          <w:cs/>
        </w:rPr>
        <w:t>สามารถตรวจพบความผิดปกติที่ตำแหน่งของ</w:t>
      </w:r>
      <w:r w:rsidRPr="004B5751">
        <w:rPr>
          <w:rFonts w:ascii="Cordia New" w:hAnsi="Cordia New"/>
          <w:color w:val="231F20"/>
          <w:sz w:val="32"/>
          <w:szCs w:val="32"/>
        </w:rPr>
        <w:t xml:space="preserve"> reactive hyperemia</w:t>
      </w:r>
      <w:r w:rsidRPr="004B5751">
        <w:rPr>
          <w:rFonts w:ascii="Cordia New" w:hAnsi="Cordia New"/>
          <w:sz w:val="32"/>
          <w:szCs w:val="32"/>
          <w:cs/>
        </w:rPr>
        <w:t xml:space="preserve"> และ </w:t>
      </w:r>
      <w:r w:rsidRPr="004B5751">
        <w:rPr>
          <w:rFonts w:ascii="Cordia New" w:hAnsi="Cordia New"/>
          <w:color w:val="231F20"/>
          <w:sz w:val="32"/>
          <w:szCs w:val="32"/>
        </w:rPr>
        <w:t>stress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 </w:t>
      </w:r>
      <w:r w:rsidRPr="004B5751">
        <w:rPr>
          <w:rFonts w:ascii="Cordia New" w:hAnsi="Cordia New"/>
          <w:color w:val="231F20"/>
          <w:sz w:val="32"/>
          <w:szCs w:val="32"/>
        </w:rPr>
        <w:t>fracture</w:t>
      </w:r>
      <w:r w:rsidRPr="00B56240">
        <w:rPr>
          <w:rFonts w:ascii="Cordia New" w:hAnsi="Cordia New"/>
          <w:color w:val="231F20"/>
          <w:sz w:val="32"/>
          <w:szCs w:val="32"/>
          <w:vertAlign w:val="superscript"/>
        </w:rPr>
        <w:t>10</w:t>
      </w:r>
      <w:r w:rsidRPr="004B5751">
        <w:rPr>
          <w:rFonts w:ascii="Cordia New" w:hAnsi="Cordia New"/>
          <w:sz w:val="32"/>
          <w:szCs w:val="32"/>
          <w:cs/>
        </w:rPr>
        <w:t xml:space="preserve"> ซึ่งลักษณะผิดปกติที่พบบ่อย คือ ใน </w:t>
      </w:r>
      <w:r w:rsidRPr="004B5751">
        <w:rPr>
          <w:rFonts w:ascii="Cordia New" w:hAnsi="Cordia New"/>
          <w:color w:val="231F20"/>
          <w:sz w:val="32"/>
          <w:szCs w:val="32"/>
        </w:rPr>
        <w:t xml:space="preserve">T1-weighted 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พบ </w:t>
      </w:r>
      <w:r w:rsidRPr="004B5751">
        <w:rPr>
          <w:rFonts w:ascii="Cordia New" w:hAnsi="Cordia New"/>
          <w:color w:val="231F20"/>
          <w:sz w:val="32"/>
          <w:szCs w:val="32"/>
        </w:rPr>
        <w:t>diffuse decreased signal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 และ </w:t>
      </w:r>
      <w:r w:rsidRPr="004B5751">
        <w:rPr>
          <w:rFonts w:ascii="Cordia New" w:hAnsi="Cordia New"/>
          <w:color w:val="231F20"/>
          <w:sz w:val="32"/>
          <w:szCs w:val="32"/>
        </w:rPr>
        <w:t>focal cortical thickening</w:t>
      </w:r>
      <w:r w:rsidRPr="004B5751">
        <w:rPr>
          <w:rFonts w:ascii="Cordia New" w:hAnsi="Cordia New"/>
          <w:sz w:val="32"/>
          <w:szCs w:val="32"/>
          <w:cs/>
        </w:rPr>
        <w:t xml:space="preserve"> ส่วนใน </w:t>
      </w:r>
      <w:r w:rsidRPr="004B5751">
        <w:rPr>
          <w:rFonts w:ascii="Cordia New" w:hAnsi="Cordia New"/>
          <w:color w:val="231F20"/>
          <w:sz w:val="32"/>
          <w:szCs w:val="32"/>
        </w:rPr>
        <w:t>T2-weighted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 พบว่ามี </w:t>
      </w:r>
      <w:r w:rsidRPr="004B5751">
        <w:rPr>
          <w:rFonts w:ascii="Cordia New" w:hAnsi="Cordia New"/>
          <w:color w:val="231F20"/>
          <w:sz w:val="32"/>
          <w:szCs w:val="32"/>
        </w:rPr>
        <w:t>diffuse increased signal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 ซึ่งสัมพันธ์ กับ </w:t>
      </w:r>
      <w:r w:rsidRPr="004B5751">
        <w:rPr>
          <w:rFonts w:ascii="Cordia New" w:hAnsi="Cordia New"/>
          <w:color w:val="231F20"/>
          <w:sz w:val="32"/>
          <w:szCs w:val="32"/>
        </w:rPr>
        <w:t xml:space="preserve">inflammation </w:t>
      </w:r>
      <w:r w:rsidRPr="004B5751">
        <w:rPr>
          <w:rFonts w:ascii="Cordia New" w:hAnsi="Cordia New"/>
          <w:color w:val="231F20"/>
          <w:sz w:val="32"/>
          <w:szCs w:val="32"/>
          <w:cs/>
        </w:rPr>
        <w:t>และ</w:t>
      </w:r>
      <w:r w:rsidRPr="004B5751">
        <w:rPr>
          <w:rFonts w:ascii="Cordia New" w:hAnsi="Cordia New"/>
          <w:color w:val="231F20"/>
          <w:sz w:val="32"/>
          <w:szCs w:val="32"/>
        </w:rPr>
        <w:t xml:space="preserve"> hyperemia,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 </w:t>
      </w:r>
      <w:r w:rsidRPr="004B5751">
        <w:rPr>
          <w:rFonts w:ascii="Cordia New" w:hAnsi="Cordia New"/>
          <w:color w:val="231F20"/>
          <w:sz w:val="32"/>
          <w:szCs w:val="32"/>
        </w:rPr>
        <w:t xml:space="preserve">MRI 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สามารถตรวจพบ </w:t>
      </w:r>
      <w:r w:rsidRPr="004B5751">
        <w:rPr>
          <w:rFonts w:ascii="Cordia New" w:hAnsi="Cordia New"/>
          <w:color w:val="231F20"/>
          <w:sz w:val="32"/>
          <w:szCs w:val="32"/>
        </w:rPr>
        <w:t>fracture line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 ทางด้าน </w:t>
      </w:r>
      <w:r w:rsidRPr="004B5751">
        <w:rPr>
          <w:rFonts w:ascii="Cordia New" w:hAnsi="Cordia New"/>
          <w:color w:val="231F20"/>
          <w:sz w:val="32"/>
          <w:szCs w:val="32"/>
        </w:rPr>
        <w:t xml:space="preserve">lateral cortex 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ใน </w:t>
      </w:r>
      <w:r w:rsidRPr="004B5751">
        <w:rPr>
          <w:rFonts w:ascii="Cordia New" w:hAnsi="Cordia New"/>
          <w:color w:val="231F20"/>
          <w:sz w:val="32"/>
          <w:szCs w:val="32"/>
        </w:rPr>
        <w:t>T2-weighted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 หรือ </w:t>
      </w:r>
      <w:r w:rsidRPr="004B5751">
        <w:rPr>
          <w:rFonts w:ascii="Cordia New" w:hAnsi="Cordia New"/>
          <w:color w:val="231F20"/>
          <w:sz w:val="32"/>
          <w:szCs w:val="32"/>
        </w:rPr>
        <w:t>T1-weighted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 และสารทึบแสง </w:t>
      </w:r>
      <w:r w:rsidRPr="004B5751">
        <w:rPr>
          <w:rFonts w:ascii="Cordia New" w:hAnsi="Cordia New"/>
          <w:color w:val="231F20"/>
          <w:sz w:val="32"/>
          <w:szCs w:val="32"/>
        </w:rPr>
        <w:t>gadolinium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 ได้ </w:t>
      </w:r>
      <w:r w:rsidRPr="004B5751">
        <w:rPr>
          <w:rFonts w:ascii="Cordia New" w:hAnsi="Cordia New"/>
          <w:color w:val="231F20"/>
          <w:sz w:val="32"/>
          <w:szCs w:val="32"/>
        </w:rPr>
        <w:t xml:space="preserve">MRI 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จะมีความไวในการตรวจพบความผิดปกติได้มากกว่า </w:t>
      </w:r>
      <w:r w:rsidRPr="004B5751">
        <w:rPr>
          <w:rFonts w:ascii="Cordia New" w:hAnsi="Cordia New"/>
          <w:sz w:val="32"/>
          <w:szCs w:val="32"/>
        </w:rPr>
        <w:t>Bone scintigraphy</w:t>
      </w:r>
    </w:p>
    <w:p w:rsidR="009B7FEB" w:rsidRPr="004B5751" w:rsidRDefault="009B7FEB" w:rsidP="00D36D87">
      <w:pPr>
        <w:spacing w:line="240" w:lineRule="auto"/>
        <w:jc w:val="center"/>
        <w:rPr>
          <w:rFonts w:ascii="Cordia New" w:hAnsi="Cordia New"/>
          <w:b/>
          <w:bCs/>
          <w:sz w:val="32"/>
          <w:szCs w:val="32"/>
        </w:rPr>
      </w:pPr>
      <w:r w:rsidRPr="001E4C7F">
        <w:rPr>
          <w:rFonts w:ascii="Cordia New" w:hAnsi="Cordia New"/>
          <w:b/>
          <w:bCs/>
          <w:noProof/>
          <w:sz w:val="32"/>
          <w:szCs w:val="32"/>
        </w:rPr>
        <w:pict>
          <v:shape id="Picture 3" o:spid="_x0000_i1031" type="#_x0000_t75" style="width:221.25pt;height:112.5pt;visibility:visible">
            <v:imagedata r:id="rId13" o:title=""/>
          </v:shape>
        </w:pict>
      </w:r>
    </w:p>
    <w:p w:rsidR="009B7FEB" w:rsidRPr="004B5751" w:rsidRDefault="009B7FEB" w:rsidP="00D36D87">
      <w:pPr>
        <w:spacing w:line="240" w:lineRule="auto"/>
        <w:ind w:left="540" w:firstLine="720"/>
        <w:jc w:val="thaiDistribute"/>
        <w:rPr>
          <w:rFonts w:ascii="Cordia New" w:hAnsi="Cordia New"/>
          <w:b/>
          <w:bCs/>
          <w:sz w:val="32"/>
          <w:szCs w:val="32"/>
        </w:rPr>
      </w:pPr>
      <w:r w:rsidRPr="004B5751">
        <w:rPr>
          <w:rFonts w:ascii="Cordia New" w:hAnsi="Cordia New"/>
          <w:color w:val="231F20"/>
          <w:sz w:val="32"/>
          <w:szCs w:val="32"/>
        </w:rPr>
        <w:t xml:space="preserve">         </w:t>
      </w:r>
      <w:r w:rsidRPr="004B5751">
        <w:rPr>
          <w:rFonts w:ascii="Cordia New" w:hAnsi="Cordia New"/>
          <w:color w:val="231F20"/>
          <w:sz w:val="32"/>
          <w:szCs w:val="32"/>
        </w:rPr>
        <w:tab/>
      </w:r>
      <w:r w:rsidRPr="004B5751">
        <w:rPr>
          <w:rFonts w:ascii="Cordia New" w:hAnsi="Cordia New"/>
          <w:color w:val="231F20"/>
          <w:sz w:val="32"/>
          <w:szCs w:val="32"/>
        </w:rPr>
        <w:tab/>
        <w:t xml:space="preserve">     T1-weighted</w:t>
      </w:r>
      <w:r w:rsidRPr="004B5751">
        <w:rPr>
          <w:rFonts w:ascii="Cordia New" w:hAnsi="Cordia New"/>
          <w:b/>
          <w:bCs/>
          <w:sz w:val="32"/>
          <w:szCs w:val="32"/>
        </w:rPr>
        <w:t xml:space="preserve">             </w:t>
      </w:r>
      <w:r w:rsidRPr="004B5751">
        <w:rPr>
          <w:rFonts w:ascii="Cordia New" w:hAnsi="Cordia New"/>
          <w:color w:val="231F20"/>
          <w:sz w:val="32"/>
          <w:szCs w:val="32"/>
        </w:rPr>
        <w:t>T2-weighted</w:t>
      </w:r>
    </w:p>
    <w:p w:rsidR="009B7FEB" w:rsidRPr="00D36D87" w:rsidRDefault="009B7FEB" w:rsidP="00D36D87">
      <w:pPr>
        <w:spacing w:line="240" w:lineRule="auto"/>
        <w:ind w:left="540"/>
        <w:jc w:val="thaiDistribute"/>
        <w:rPr>
          <w:rFonts w:ascii="Cordia New" w:hAnsi="Cordia New"/>
          <w:sz w:val="32"/>
          <w:szCs w:val="32"/>
          <w:u w:val="single"/>
        </w:rPr>
      </w:pPr>
      <w:r w:rsidRPr="00D36D87">
        <w:rPr>
          <w:rFonts w:ascii="Cordia New" w:hAnsi="Cordia New"/>
          <w:b/>
          <w:bCs/>
          <w:sz w:val="32"/>
          <w:szCs w:val="32"/>
          <w:u w:val="single"/>
          <w:cs/>
        </w:rPr>
        <w:t xml:space="preserve">แนวทางการรักษา </w:t>
      </w:r>
      <w:r w:rsidRPr="00D36D87">
        <w:rPr>
          <w:rFonts w:ascii="Cordia New" w:hAnsi="Cordia New"/>
          <w:b/>
          <w:bCs/>
          <w:sz w:val="32"/>
          <w:szCs w:val="32"/>
          <w:u w:val="single"/>
        </w:rPr>
        <w:t>Atypical Femoral Fractures</w:t>
      </w:r>
    </w:p>
    <w:p w:rsidR="009B7FEB" w:rsidRPr="00D36D87" w:rsidRDefault="009B7FEB" w:rsidP="00D36D87">
      <w:pPr>
        <w:spacing w:line="240" w:lineRule="auto"/>
        <w:ind w:left="540"/>
        <w:jc w:val="thaiDistribute"/>
        <w:rPr>
          <w:rFonts w:ascii="Cordia New" w:hAnsi="Cordia New"/>
          <w:b/>
          <w:bCs/>
          <w:sz w:val="32"/>
          <w:szCs w:val="32"/>
          <w:cs/>
        </w:rPr>
      </w:pPr>
      <w:r w:rsidRPr="00D36D87">
        <w:rPr>
          <w:rFonts w:ascii="Cordia New" w:hAnsi="Cordia New"/>
          <w:b/>
          <w:bCs/>
          <w:sz w:val="32"/>
          <w:szCs w:val="32"/>
          <w:cs/>
        </w:rPr>
        <w:t>การรักษาโดยวิธีผ่าตัด</w:t>
      </w:r>
    </w:p>
    <w:p w:rsidR="009B7FEB" w:rsidRPr="004B5751" w:rsidRDefault="009B7FEB" w:rsidP="00D36D87">
      <w:pPr>
        <w:pStyle w:val="ListParagraph"/>
        <w:numPr>
          <w:ilvl w:val="0"/>
          <w:numId w:val="10"/>
        </w:numPr>
        <w:spacing w:line="240" w:lineRule="auto"/>
        <w:ind w:left="54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color w:val="231F20"/>
          <w:sz w:val="32"/>
          <w:szCs w:val="32"/>
        </w:rPr>
        <w:t>Complete subtrochanteric/diaphyseal femora l fracture</w:t>
      </w:r>
    </w:p>
    <w:p w:rsidR="009B7FEB" w:rsidRPr="004B5751" w:rsidRDefault="009B7FEB" w:rsidP="00D36D87">
      <w:pPr>
        <w:spacing w:line="240" w:lineRule="auto"/>
        <w:ind w:left="540" w:firstLine="72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  <w:cs/>
        </w:rPr>
        <w:t xml:space="preserve">เนื่องจาก </w:t>
      </w:r>
      <w:r w:rsidRPr="004B5751">
        <w:rPr>
          <w:rFonts w:ascii="Cordia New" w:hAnsi="Cordia New"/>
          <w:sz w:val="32"/>
          <w:szCs w:val="32"/>
        </w:rPr>
        <w:t xml:space="preserve">bisphosphonates </w:t>
      </w:r>
      <w:r w:rsidRPr="004B5751">
        <w:rPr>
          <w:rFonts w:ascii="Cordia New" w:hAnsi="Cordia New"/>
          <w:sz w:val="32"/>
          <w:szCs w:val="32"/>
          <w:cs/>
        </w:rPr>
        <w:t>จะยับยั้ง</w:t>
      </w:r>
      <w:r w:rsidRPr="004B5751">
        <w:rPr>
          <w:rFonts w:ascii="Cordia New" w:hAnsi="Cordia New"/>
          <w:color w:val="231F20"/>
          <w:sz w:val="32"/>
          <w:szCs w:val="32"/>
        </w:rPr>
        <w:t xml:space="preserve"> osteoclastic remodeling</w:t>
      </w:r>
      <w:r w:rsidRPr="004B5751">
        <w:rPr>
          <w:rFonts w:ascii="Cordia New" w:hAnsi="Cordia New"/>
          <w:sz w:val="32"/>
          <w:szCs w:val="32"/>
          <w:cs/>
        </w:rPr>
        <w:t xml:space="preserve"> จะมีผลต่อ </w:t>
      </w:r>
      <w:r w:rsidRPr="004B5751">
        <w:rPr>
          <w:rFonts w:ascii="Cordia New" w:hAnsi="Cordia New"/>
          <w:color w:val="231F20"/>
          <w:sz w:val="32"/>
          <w:szCs w:val="32"/>
        </w:rPr>
        <w:t>endochondral</w:t>
      </w:r>
      <w:r w:rsidRPr="004B5751">
        <w:rPr>
          <w:rFonts w:ascii="Cordia New" w:hAnsi="Cordia New"/>
          <w:sz w:val="32"/>
          <w:szCs w:val="32"/>
          <w:cs/>
        </w:rPr>
        <w:t xml:space="preserve"> </w:t>
      </w:r>
      <w:r w:rsidRPr="004B5751">
        <w:rPr>
          <w:rFonts w:ascii="Cordia New" w:hAnsi="Cordia New"/>
          <w:color w:val="231F20"/>
          <w:sz w:val="32"/>
          <w:szCs w:val="32"/>
        </w:rPr>
        <w:t>fracture repair</w:t>
      </w:r>
      <w:r w:rsidRPr="004B5751">
        <w:rPr>
          <w:rFonts w:ascii="Cordia New" w:hAnsi="Cordia New"/>
          <w:sz w:val="32"/>
          <w:szCs w:val="32"/>
          <w:cs/>
        </w:rPr>
        <w:t xml:space="preserve"> เพราะฉะนั้น จึงแนะนำการผ่าตัดใส่</w:t>
      </w:r>
      <w:r w:rsidRPr="004B5751">
        <w:rPr>
          <w:rFonts w:ascii="Cordia New" w:hAnsi="Cordia New"/>
          <w:color w:val="231F20"/>
          <w:sz w:val="32"/>
          <w:szCs w:val="32"/>
        </w:rPr>
        <w:t xml:space="preserve"> Intramedullary reconstruction full-length nails</w:t>
      </w:r>
      <w:r w:rsidRPr="004B5751">
        <w:rPr>
          <w:rFonts w:ascii="Cordia New" w:hAnsi="Cordia New"/>
          <w:sz w:val="32"/>
          <w:szCs w:val="32"/>
        </w:rPr>
        <w:t xml:space="preserve"> </w:t>
      </w:r>
      <w:r w:rsidRPr="004B5751">
        <w:rPr>
          <w:rFonts w:ascii="Cordia New" w:hAnsi="Cordia New"/>
          <w:sz w:val="32"/>
          <w:szCs w:val="32"/>
          <w:cs/>
        </w:rPr>
        <w:t xml:space="preserve">เพื่อป้องกันกระดูก </w:t>
      </w:r>
      <w:r w:rsidRPr="004B5751">
        <w:rPr>
          <w:rFonts w:ascii="Cordia New" w:hAnsi="Cordia New"/>
          <w:sz w:val="32"/>
          <w:szCs w:val="32"/>
        </w:rPr>
        <w:t xml:space="preserve">femur </w:t>
      </w:r>
      <w:r w:rsidRPr="004B5751">
        <w:rPr>
          <w:rFonts w:ascii="Cordia New" w:hAnsi="Cordia New"/>
          <w:sz w:val="32"/>
          <w:szCs w:val="32"/>
          <w:cs/>
        </w:rPr>
        <w:t xml:space="preserve">หักในครั้งต่อไป นอกจากนี้ ต้องมีการประเมินกระดูก </w:t>
      </w:r>
      <w:r w:rsidRPr="004B5751">
        <w:rPr>
          <w:rFonts w:ascii="Cordia New" w:hAnsi="Cordia New"/>
          <w:sz w:val="32"/>
          <w:szCs w:val="32"/>
        </w:rPr>
        <w:t xml:space="preserve">femur </w:t>
      </w:r>
      <w:r w:rsidRPr="004B5751">
        <w:rPr>
          <w:rFonts w:ascii="Cordia New" w:hAnsi="Cordia New"/>
          <w:sz w:val="32"/>
          <w:szCs w:val="32"/>
          <w:cs/>
        </w:rPr>
        <w:t>อีกข้างว่ามีความผิดปกติหรือไม่ถึงแม้ว่าจะไม่มีอาการก็ตาม</w:t>
      </w:r>
    </w:p>
    <w:p w:rsidR="009B7FEB" w:rsidRPr="004B5751" w:rsidRDefault="009B7FEB" w:rsidP="00D36D87">
      <w:pPr>
        <w:pStyle w:val="ListParagraph"/>
        <w:numPr>
          <w:ilvl w:val="0"/>
          <w:numId w:val="10"/>
        </w:numPr>
        <w:spacing w:line="240" w:lineRule="auto"/>
        <w:ind w:left="54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color w:val="231F20"/>
          <w:sz w:val="32"/>
          <w:szCs w:val="32"/>
        </w:rPr>
        <w:t>Incomplete subtrochanteric/femoral shaft fractures</w:t>
      </w:r>
    </w:p>
    <w:p w:rsidR="009B7FEB" w:rsidRPr="004B5751" w:rsidRDefault="009B7FEB" w:rsidP="00D36D87">
      <w:pPr>
        <w:pStyle w:val="ListParagraph"/>
        <w:numPr>
          <w:ilvl w:val="0"/>
          <w:numId w:val="9"/>
        </w:numPr>
        <w:spacing w:line="240" w:lineRule="auto"/>
        <w:ind w:left="90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color w:val="231F20"/>
          <w:sz w:val="32"/>
          <w:szCs w:val="32"/>
        </w:rPr>
        <w:t xml:space="preserve">incomplete fractures </w:t>
      </w:r>
      <w:r w:rsidRPr="004B5751">
        <w:rPr>
          <w:rFonts w:ascii="Cordia New" w:hAnsi="Cordia New"/>
          <w:color w:val="231F20"/>
          <w:sz w:val="32"/>
          <w:szCs w:val="32"/>
          <w:cs/>
        </w:rPr>
        <w:t>ร่วมกับมีอาการเจ็บ</w:t>
      </w:r>
      <w:r w:rsidRPr="004B5751">
        <w:rPr>
          <w:rFonts w:ascii="Cordia New" w:hAnsi="Cordia New"/>
          <w:sz w:val="32"/>
          <w:szCs w:val="32"/>
          <w:cs/>
        </w:rPr>
        <w:t xml:space="preserve">  </w:t>
      </w:r>
      <w:r w:rsidRPr="004B5751">
        <w:rPr>
          <w:rFonts w:ascii="Cordia New" w:hAnsi="Cordia New"/>
          <w:color w:val="231F20"/>
          <w:sz w:val="32"/>
          <w:szCs w:val="32"/>
          <w:cs/>
        </w:rPr>
        <w:t>แนะ</w:t>
      </w:r>
      <w:r w:rsidRPr="004B5751">
        <w:rPr>
          <w:rFonts w:ascii="Cordia New" w:hAnsi="Cordia New"/>
          <w:sz w:val="32"/>
          <w:szCs w:val="32"/>
          <w:cs/>
        </w:rPr>
        <w:t xml:space="preserve">นำให้ทำ </w:t>
      </w:r>
      <w:r w:rsidRPr="004B5751">
        <w:rPr>
          <w:rFonts w:ascii="Cordia New" w:hAnsi="Cordia New"/>
          <w:color w:val="231F20"/>
          <w:sz w:val="32"/>
          <w:szCs w:val="32"/>
        </w:rPr>
        <w:t>Prophylactic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 </w:t>
      </w:r>
      <w:r w:rsidRPr="004B5751">
        <w:rPr>
          <w:rFonts w:ascii="Cordia New" w:hAnsi="Cordia New"/>
          <w:color w:val="231F20"/>
          <w:sz w:val="32"/>
          <w:szCs w:val="32"/>
        </w:rPr>
        <w:t>reconstruction nail fixation</w:t>
      </w:r>
      <w:r w:rsidRPr="004B5751">
        <w:rPr>
          <w:rFonts w:ascii="Cordia New" w:hAnsi="Cordia New"/>
          <w:color w:val="231F20"/>
          <w:sz w:val="32"/>
          <w:szCs w:val="32"/>
          <w:cs/>
        </w:rPr>
        <w:t xml:space="preserve">  </w:t>
      </w:r>
    </w:p>
    <w:p w:rsidR="009B7FEB" w:rsidRPr="004B5751" w:rsidRDefault="009B7FEB" w:rsidP="00D36D87">
      <w:pPr>
        <w:pStyle w:val="ListParagraph"/>
        <w:spacing w:line="240" w:lineRule="auto"/>
        <w:ind w:left="90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  <w:cs/>
        </w:rPr>
        <w:t xml:space="preserve">ถ้าผู้ป่วยมีอาการเจ็บเพียงเล็กน้อย ให้การรักษาแบบประคับประคอง เช่น งดลงน้ำหนักที่ขาด้านที่มีอาการโดยใช้ไม้ช่วยพยุงหรือ </w:t>
      </w:r>
      <w:r w:rsidRPr="004B5751">
        <w:rPr>
          <w:rFonts w:ascii="Cordia New" w:hAnsi="Cordia New"/>
          <w:sz w:val="32"/>
          <w:szCs w:val="32"/>
        </w:rPr>
        <w:t xml:space="preserve">walker </w:t>
      </w:r>
      <w:r w:rsidRPr="004B5751">
        <w:rPr>
          <w:rFonts w:ascii="Cordia New" w:hAnsi="Cordia New"/>
          <w:sz w:val="32"/>
          <w:szCs w:val="32"/>
          <w:cs/>
        </w:rPr>
        <w:t xml:space="preserve">จนไม่มีอาการแล้วและจากผลการตรวจทางรังสีวิทยาดีขึ้นหลัง </w:t>
      </w:r>
      <w:r w:rsidRPr="004B5751">
        <w:rPr>
          <w:rFonts w:ascii="Cordia New" w:hAnsi="Cordia New"/>
          <w:sz w:val="32"/>
          <w:szCs w:val="32"/>
        </w:rPr>
        <w:t xml:space="preserve">2-3 </w:t>
      </w:r>
      <w:r w:rsidRPr="004B5751">
        <w:rPr>
          <w:rFonts w:ascii="Cordia New" w:hAnsi="Cordia New"/>
          <w:sz w:val="32"/>
          <w:szCs w:val="32"/>
          <w:cs/>
        </w:rPr>
        <w:t xml:space="preserve">เดือนหลังการรักษาด้วยประคับประคอง ก็พิจารณาผ่าตัด </w:t>
      </w:r>
      <w:r w:rsidRPr="004B5751">
        <w:rPr>
          <w:rFonts w:ascii="Cordia New" w:hAnsi="Cordia New"/>
          <w:color w:val="231F20"/>
          <w:sz w:val="32"/>
          <w:szCs w:val="32"/>
        </w:rPr>
        <w:t>prophylactic nail fixation</w:t>
      </w:r>
      <w:r w:rsidRPr="004B5751">
        <w:rPr>
          <w:rFonts w:ascii="Cordia New" w:hAnsi="Cordia New"/>
          <w:sz w:val="32"/>
          <w:szCs w:val="32"/>
          <w:cs/>
        </w:rPr>
        <w:t xml:space="preserve"> เพราะผู้ป่วยกลุ่มนี้เสี่ยงต่อกระดูกหักชนิด </w:t>
      </w:r>
      <w:r w:rsidRPr="004B5751">
        <w:rPr>
          <w:rFonts w:ascii="Cordia New" w:hAnsi="Cordia New"/>
          <w:color w:val="231F20"/>
          <w:sz w:val="32"/>
          <w:szCs w:val="32"/>
        </w:rPr>
        <w:t>complete fracture</w:t>
      </w:r>
    </w:p>
    <w:p w:rsidR="009B7FEB" w:rsidRPr="004B5751" w:rsidRDefault="009B7FEB" w:rsidP="00D36D87">
      <w:pPr>
        <w:pStyle w:val="ListParagraph"/>
        <w:numPr>
          <w:ilvl w:val="0"/>
          <w:numId w:val="9"/>
        </w:numPr>
        <w:spacing w:line="240" w:lineRule="auto"/>
        <w:ind w:left="90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color w:val="231F20"/>
          <w:sz w:val="32"/>
          <w:szCs w:val="32"/>
        </w:rPr>
        <w:t xml:space="preserve">incomplete fractures </w:t>
      </w:r>
      <w:r w:rsidRPr="004B5751">
        <w:rPr>
          <w:rFonts w:ascii="Cordia New" w:hAnsi="Cordia New"/>
          <w:color w:val="231F20"/>
          <w:sz w:val="32"/>
          <w:szCs w:val="32"/>
          <w:cs/>
        </w:rPr>
        <w:t>และไม่มีอาการปวด</w:t>
      </w:r>
      <w:r w:rsidRPr="004B5751">
        <w:rPr>
          <w:rFonts w:ascii="Cordia New" w:hAnsi="Cordia New"/>
          <w:sz w:val="32"/>
          <w:szCs w:val="32"/>
          <w:cs/>
        </w:rPr>
        <w:t xml:space="preserve"> แนะนำให้หลีกเลี่ยงการกระแทกที่รุนแรง และอาจจะให้</w:t>
      </w:r>
    </w:p>
    <w:p w:rsidR="009B7FEB" w:rsidRPr="004B5751" w:rsidRDefault="009B7FEB" w:rsidP="00D36D87">
      <w:pPr>
        <w:pStyle w:val="ListParagraph"/>
        <w:spacing w:line="240" w:lineRule="auto"/>
        <w:ind w:left="900"/>
        <w:jc w:val="thaiDistribute"/>
        <w:rPr>
          <w:rFonts w:ascii="Cordia New" w:hAnsi="Cordia New"/>
          <w:sz w:val="32"/>
          <w:szCs w:val="32"/>
          <w:cs/>
        </w:rPr>
      </w:pPr>
      <w:r w:rsidRPr="004B5751">
        <w:rPr>
          <w:rFonts w:ascii="Cordia New" w:hAnsi="Cordia New"/>
          <w:sz w:val="32"/>
          <w:szCs w:val="32"/>
          <w:cs/>
        </w:rPr>
        <w:t xml:space="preserve">จำกัดการเดินลงน้ำหนักได้จนกระทั่งผลการตรวจทาง </w:t>
      </w:r>
      <w:r w:rsidRPr="004B5751">
        <w:rPr>
          <w:rFonts w:ascii="Cordia New" w:hAnsi="Cordia New"/>
          <w:sz w:val="32"/>
          <w:szCs w:val="32"/>
        </w:rPr>
        <w:t xml:space="preserve">MRI </w:t>
      </w:r>
      <w:r w:rsidRPr="004B5751">
        <w:rPr>
          <w:rFonts w:ascii="Cordia New" w:hAnsi="Cordia New"/>
          <w:sz w:val="32"/>
          <w:szCs w:val="32"/>
          <w:cs/>
        </w:rPr>
        <w:t>พบว่าไม่มีกระดูกบวม</w:t>
      </w:r>
    </w:p>
    <w:p w:rsidR="009B7FEB" w:rsidRPr="00D36D87" w:rsidRDefault="009B7FEB" w:rsidP="00D36D87">
      <w:pPr>
        <w:spacing w:line="240" w:lineRule="auto"/>
        <w:ind w:left="540"/>
        <w:jc w:val="thaiDistribute"/>
        <w:rPr>
          <w:rFonts w:ascii="Cordia New" w:hAnsi="Cordia New"/>
          <w:b/>
          <w:bCs/>
          <w:sz w:val="32"/>
          <w:szCs w:val="32"/>
        </w:rPr>
      </w:pPr>
      <w:r w:rsidRPr="00D36D87">
        <w:rPr>
          <w:rFonts w:ascii="Cordia New" w:hAnsi="Cordia New"/>
          <w:b/>
          <w:bCs/>
          <w:sz w:val="32"/>
          <w:szCs w:val="32"/>
          <w:cs/>
        </w:rPr>
        <w:t>การรักษาโดยบริหารทางยา</w:t>
      </w:r>
    </w:p>
    <w:p w:rsidR="009B7FEB" w:rsidRPr="004B5751" w:rsidRDefault="009B7FEB" w:rsidP="00D36D87">
      <w:pPr>
        <w:spacing w:line="240" w:lineRule="auto"/>
        <w:ind w:left="54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  <w:cs/>
        </w:rPr>
        <w:tab/>
      </w:r>
      <w:r>
        <w:rPr>
          <w:rFonts w:ascii="Cordia New" w:hAnsi="Cordia New"/>
          <w:sz w:val="32"/>
          <w:szCs w:val="32"/>
          <w:cs/>
        </w:rPr>
        <w:tab/>
      </w:r>
      <w:r w:rsidRPr="004B5751">
        <w:rPr>
          <w:rFonts w:ascii="Cordia New" w:hAnsi="Cordia New"/>
          <w:sz w:val="32"/>
          <w:szCs w:val="32"/>
          <w:cs/>
        </w:rPr>
        <w:t xml:space="preserve">เนื่องจากไม่มีการศึกษาชนิด </w:t>
      </w:r>
      <w:r w:rsidRPr="004B5751">
        <w:rPr>
          <w:rFonts w:ascii="Cordia New" w:hAnsi="Cordia New"/>
          <w:color w:val="231F20"/>
          <w:sz w:val="32"/>
          <w:szCs w:val="32"/>
        </w:rPr>
        <w:t>controlled studies</w:t>
      </w:r>
      <w:r w:rsidRPr="004B5751">
        <w:rPr>
          <w:rFonts w:ascii="Cordia New" w:hAnsi="Cordia New"/>
          <w:sz w:val="32"/>
          <w:szCs w:val="32"/>
          <w:cs/>
        </w:rPr>
        <w:t xml:space="preserve"> เพราะฉะนั้นจึงเป็นความเห็นจากผู้เชี่ยวชาญเท่านั้น</w:t>
      </w:r>
    </w:p>
    <w:p w:rsidR="009B7FEB" w:rsidRPr="004B5751" w:rsidRDefault="009B7FEB" w:rsidP="00D36D87">
      <w:pPr>
        <w:pStyle w:val="ListParagraph"/>
        <w:numPr>
          <w:ilvl w:val="0"/>
          <w:numId w:val="11"/>
        </w:numPr>
        <w:spacing w:line="240" w:lineRule="auto"/>
        <w:ind w:left="54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  <w:cs/>
        </w:rPr>
        <w:t>การป้องกัน</w:t>
      </w:r>
    </w:p>
    <w:p w:rsidR="009B7FEB" w:rsidRPr="00D36D87" w:rsidRDefault="009B7FEB" w:rsidP="00D36D87">
      <w:pPr>
        <w:spacing w:line="240" w:lineRule="auto"/>
        <w:ind w:left="54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  <w:cs/>
        </w:rPr>
        <w:tab/>
      </w:r>
      <w:r w:rsidRPr="004B5751">
        <w:rPr>
          <w:rFonts w:ascii="Cordia New" w:hAnsi="Cordia New"/>
          <w:sz w:val="32"/>
          <w:szCs w:val="32"/>
        </w:rPr>
        <w:tab/>
      </w:r>
      <w:r w:rsidRPr="004B5751">
        <w:rPr>
          <w:rFonts w:ascii="Cordia New" w:hAnsi="Cordia New"/>
          <w:sz w:val="32"/>
          <w:szCs w:val="32"/>
          <w:cs/>
        </w:rPr>
        <w:t xml:space="preserve">ก่อนตัดสินใจที่จะเริ่มการรักษาโรคกระดูกพรุนด้วยยารวมทั้ง </w:t>
      </w:r>
      <w:r w:rsidRPr="004B5751">
        <w:rPr>
          <w:rFonts w:ascii="Cordia New" w:hAnsi="Cordia New"/>
          <w:sz w:val="32"/>
          <w:szCs w:val="32"/>
        </w:rPr>
        <w:t xml:space="preserve">bisphosphonates </w:t>
      </w:r>
      <w:r w:rsidRPr="004B5751">
        <w:rPr>
          <w:rFonts w:ascii="Cordia New" w:hAnsi="Cordia New"/>
          <w:sz w:val="32"/>
          <w:szCs w:val="32"/>
          <w:cs/>
        </w:rPr>
        <w:t>ต้องประเมินความเสี่ยงและประโยชน์ที่จะได้รับ เช่น ถ้ามีภาวะกระดูกพรุนเฉพาะที</w:t>
      </w:r>
      <w:r>
        <w:rPr>
          <w:rFonts w:ascii="Cordia New" w:hAnsi="Cordia New"/>
          <w:sz w:val="32"/>
          <w:szCs w:val="32"/>
          <w:cs/>
        </w:rPr>
        <w:t>่</w:t>
      </w:r>
      <w:r w:rsidRPr="004B5751">
        <w:rPr>
          <w:rFonts w:ascii="Cordia New" w:hAnsi="Cordia New"/>
          <w:sz w:val="32"/>
          <w:szCs w:val="32"/>
          <w:cs/>
        </w:rPr>
        <w:t xml:space="preserve">ตำแหน่งของกระดูกสันหลัง แต่ที่กระดูกสะโพกมีมวลกระดูกที่ปกติหรือลดลงไม่มากอาจจะพิจารณาให้ยากลุ่ม </w:t>
      </w:r>
      <w:r w:rsidRPr="004B5751">
        <w:rPr>
          <w:rFonts w:ascii="Cordia New" w:hAnsi="Cordia New"/>
          <w:color w:val="231F20"/>
          <w:sz w:val="32"/>
          <w:szCs w:val="32"/>
        </w:rPr>
        <w:t>raloxifene</w:t>
      </w:r>
      <w:r w:rsidRPr="004B5751">
        <w:rPr>
          <w:rFonts w:ascii="Cordia New" w:hAnsi="Cordia New"/>
          <w:sz w:val="32"/>
          <w:szCs w:val="32"/>
          <w:cs/>
        </w:rPr>
        <w:t xml:space="preserve"> หรือ </w:t>
      </w:r>
      <w:r w:rsidRPr="004B5751">
        <w:rPr>
          <w:rFonts w:ascii="Cordia New" w:hAnsi="Cordia New"/>
          <w:color w:val="231F20"/>
          <w:sz w:val="32"/>
          <w:szCs w:val="32"/>
        </w:rPr>
        <w:t>teriparatide</w:t>
      </w:r>
      <w:r w:rsidRPr="004B5751">
        <w:rPr>
          <w:rFonts w:ascii="Cordia New" w:hAnsi="Cordia New"/>
          <w:sz w:val="32"/>
          <w:szCs w:val="32"/>
        </w:rPr>
        <w:t xml:space="preserve"> </w:t>
      </w:r>
      <w:r w:rsidRPr="004B5751">
        <w:rPr>
          <w:rFonts w:ascii="Cordia New" w:hAnsi="Cordia New"/>
          <w:sz w:val="32"/>
          <w:szCs w:val="32"/>
          <w:cs/>
        </w:rPr>
        <w:t xml:space="preserve">แทนการให้กลุ่ม </w:t>
      </w:r>
      <w:r w:rsidRPr="004B5751">
        <w:rPr>
          <w:rFonts w:ascii="Cordia New" w:hAnsi="Cordia New"/>
          <w:sz w:val="32"/>
          <w:szCs w:val="32"/>
        </w:rPr>
        <w:t>bisphosphonates</w:t>
      </w:r>
    </w:p>
    <w:p w:rsidR="009B7FEB" w:rsidRPr="004B5751" w:rsidRDefault="009B7FEB" w:rsidP="00D36D87">
      <w:pPr>
        <w:pStyle w:val="ListParagraph"/>
        <w:numPr>
          <w:ilvl w:val="0"/>
          <w:numId w:val="11"/>
        </w:numPr>
        <w:spacing w:line="240" w:lineRule="auto"/>
        <w:ind w:left="54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  <w:cs/>
        </w:rPr>
        <w:t xml:space="preserve">ระยะเวลาของการรักษาด้วย </w:t>
      </w:r>
      <w:r w:rsidRPr="004B5751">
        <w:rPr>
          <w:rFonts w:ascii="Cordia New" w:hAnsi="Cordia New"/>
          <w:sz w:val="32"/>
          <w:szCs w:val="32"/>
        </w:rPr>
        <w:t>bisphosphonates</w:t>
      </w:r>
      <w:r w:rsidRPr="004B5751">
        <w:rPr>
          <w:rFonts w:ascii="Cordia New" w:hAnsi="Cordia New"/>
          <w:sz w:val="32"/>
          <w:szCs w:val="32"/>
          <w:cs/>
        </w:rPr>
        <w:t xml:space="preserve"> ที่เหมาะสม</w:t>
      </w:r>
      <w:r w:rsidRPr="004B5751">
        <w:rPr>
          <w:rFonts w:ascii="Cordia New" w:hAnsi="Cordia New"/>
          <w:sz w:val="32"/>
          <w:szCs w:val="32"/>
        </w:rPr>
        <w:t xml:space="preserve"> </w:t>
      </w:r>
    </w:p>
    <w:p w:rsidR="009B7FEB" w:rsidRPr="004B5751" w:rsidRDefault="009B7FEB" w:rsidP="00D36D87">
      <w:pPr>
        <w:spacing w:line="240" w:lineRule="auto"/>
        <w:ind w:left="540" w:firstLine="720"/>
        <w:jc w:val="thaiDistribute"/>
        <w:rPr>
          <w:rFonts w:ascii="Cordia New" w:hAnsi="Cordia New"/>
          <w:sz w:val="32"/>
          <w:szCs w:val="32"/>
          <w:cs/>
        </w:rPr>
      </w:pPr>
      <w:r w:rsidRPr="004B5751">
        <w:rPr>
          <w:rFonts w:ascii="Cordia New" w:hAnsi="Cordia New"/>
          <w:sz w:val="32"/>
          <w:szCs w:val="32"/>
          <w:cs/>
        </w:rPr>
        <w:t xml:space="preserve">ในขณะนี้ยังไม่มีข้อมูลที่ชัดเจน แต่จากการศึกษาใน </w:t>
      </w:r>
      <w:r w:rsidRPr="004B5751">
        <w:rPr>
          <w:rFonts w:ascii="Cordia New" w:hAnsi="Cordia New"/>
          <w:color w:val="231F20"/>
          <w:sz w:val="32"/>
          <w:szCs w:val="32"/>
          <w:cs/>
        </w:rPr>
        <w:t>ที่ใช้</w:t>
      </w:r>
      <w:r w:rsidRPr="004B5751">
        <w:rPr>
          <w:rFonts w:ascii="Cordia New" w:hAnsi="Cordia New"/>
          <w:color w:val="231F20"/>
          <w:sz w:val="32"/>
          <w:szCs w:val="32"/>
        </w:rPr>
        <w:t xml:space="preserve"> alendronate and risedronate</w:t>
      </w:r>
      <w:r w:rsidRPr="004B5751">
        <w:rPr>
          <w:rFonts w:ascii="Cordia New" w:hAnsi="Cordia New"/>
          <w:sz w:val="32"/>
          <w:szCs w:val="32"/>
        </w:rPr>
        <w:t xml:space="preserve"> </w:t>
      </w:r>
      <w:r w:rsidRPr="004B5751">
        <w:rPr>
          <w:rFonts w:ascii="Cordia New" w:hAnsi="Cordia New"/>
          <w:sz w:val="32"/>
          <w:szCs w:val="32"/>
          <w:cs/>
        </w:rPr>
        <w:t xml:space="preserve">ในผู้ป่วยที่เป็นโรคกระดูกพรุนต้องได้รับยาอย่างน้อย </w:t>
      </w:r>
      <w:r w:rsidRPr="004B5751">
        <w:rPr>
          <w:rFonts w:ascii="Cordia New" w:hAnsi="Cordia New"/>
          <w:sz w:val="32"/>
          <w:szCs w:val="32"/>
        </w:rPr>
        <w:t xml:space="preserve">5 </w:t>
      </w:r>
      <w:r w:rsidRPr="004B5751">
        <w:rPr>
          <w:rFonts w:ascii="Cordia New" w:hAnsi="Cordia New"/>
          <w:sz w:val="32"/>
          <w:szCs w:val="32"/>
          <w:cs/>
        </w:rPr>
        <w:t xml:space="preserve">ปีอย่างไรก็ตามหากต้องการใช้ยาอย่างต่อเนื่องจะต้องมีการประเมินมวลกระดูกอย่างน้อยปีละหนึ่งครั้ง ในรายที่มีความเสี่ยงสูงต่อภาวะกระดูกหัก เช่นมีกระดูกหักหลายตำแหน่ง ไม่แนะนำให้หยุดการรักษา </w:t>
      </w:r>
    </w:p>
    <w:p w:rsidR="009B7FEB" w:rsidRPr="004B5751" w:rsidRDefault="009B7FEB" w:rsidP="00D36D87">
      <w:pPr>
        <w:pStyle w:val="ListParagraph"/>
        <w:numPr>
          <w:ilvl w:val="0"/>
          <w:numId w:val="11"/>
        </w:numPr>
        <w:spacing w:line="240" w:lineRule="auto"/>
        <w:ind w:left="54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  <w:cs/>
        </w:rPr>
        <w:t xml:space="preserve">หากหยุดการรักษาด้วยยา </w:t>
      </w:r>
      <w:r w:rsidRPr="004B5751">
        <w:rPr>
          <w:rFonts w:ascii="Cordia New" w:hAnsi="Cordia New"/>
          <w:sz w:val="32"/>
          <w:szCs w:val="32"/>
        </w:rPr>
        <w:t xml:space="preserve">bisphosphanates </w:t>
      </w:r>
      <w:r w:rsidRPr="004B5751">
        <w:rPr>
          <w:rFonts w:ascii="Cordia New" w:hAnsi="Cordia New"/>
          <w:sz w:val="32"/>
          <w:szCs w:val="32"/>
          <w:cs/>
        </w:rPr>
        <w:t>และต้องเริ่มยาเมื่อใด ขณะนี้ยังไม่มีข้อมูล แนะนำให้ติดตาม</w:t>
      </w:r>
    </w:p>
    <w:p w:rsidR="009B7FEB" w:rsidRPr="004B5751" w:rsidRDefault="009B7FEB" w:rsidP="00D36D87">
      <w:pPr>
        <w:pStyle w:val="ListParagraph"/>
        <w:spacing w:line="240" w:lineRule="auto"/>
        <w:ind w:left="540"/>
        <w:jc w:val="thaiDistribute"/>
        <w:rPr>
          <w:rFonts w:ascii="Cordia New" w:hAnsi="Cordia New"/>
          <w:sz w:val="32"/>
          <w:szCs w:val="32"/>
          <w:cs/>
        </w:rPr>
      </w:pPr>
      <w:r w:rsidRPr="004B5751">
        <w:rPr>
          <w:rFonts w:ascii="Cordia New" w:hAnsi="Cordia New"/>
          <w:sz w:val="32"/>
          <w:szCs w:val="32"/>
          <w:cs/>
        </w:rPr>
        <w:t>ดูอาการทางคลินิก</w:t>
      </w:r>
      <w:r w:rsidRPr="004B5751">
        <w:rPr>
          <w:rFonts w:ascii="Cordia New" w:hAnsi="Cordia New"/>
          <w:sz w:val="32"/>
          <w:szCs w:val="32"/>
        </w:rPr>
        <w:t xml:space="preserve">, bone turnover markers </w:t>
      </w:r>
      <w:r w:rsidRPr="004B5751">
        <w:rPr>
          <w:rFonts w:ascii="Cordia New" w:hAnsi="Cordia New"/>
          <w:sz w:val="32"/>
          <w:szCs w:val="32"/>
          <w:cs/>
        </w:rPr>
        <w:t xml:space="preserve">และ </w:t>
      </w:r>
      <w:r w:rsidRPr="004B5751">
        <w:rPr>
          <w:rFonts w:ascii="Cordia New" w:hAnsi="Cordia New"/>
          <w:sz w:val="32"/>
          <w:szCs w:val="32"/>
        </w:rPr>
        <w:t xml:space="preserve">BMD </w:t>
      </w:r>
      <w:r w:rsidRPr="004B5751">
        <w:rPr>
          <w:rFonts w:ascii="Cordia New" w:hAnsi="Cordia New"/>
          <w:sz w:val="32"/>
          <w:szCs w:val="32"/>
          <w:cs/>
        </w:rPr>
        <w:t xml:space="preserve">ในรายที่มีความเสี่ยงสูง อาจจะพิจารณาให้ยา </w:t>
      </w:r>
      <w:r w:rsidRPr="004B5751">
        <w:rPr>
          <w:rFonts w:ascii="Cordia New" w:hAnsi="Cordia New"/>
          <w:sz w:val="32"/>
          <w:szCs w:val="32"/>
        </w:rPr>
        <w:t xml:space="preserve">Bisphosphonates </w:t>
      </w:r>
      <w:r w:rsidRPr="004B5751">
        <w:rPr>
          <w:rFonts w:ascii="Cordia New" w:hAnsi="Cordia New"/>
          <w:sz w:val="32"/>
          <w:szCs w:val="32"/>
          <w:cs/>
        </w:rPr>
        <w:t>หรือ ยากลุ่มอื่น</w:t>
      </w:r>
    </w:p>
    <w:p w:rsidR="009B7FEB" w:rsidRDefault="009B7FEB" w:rsidP="00D36D87">
      <w:pPr>
        <w:spacing w:line="240" w:lineRule="auto"/>
        <w:ind w:left="540"/>
        <w:jc w:val="thaiDistribute"/>
        <w:rPr>
          <w:rFonts w:ascii="Cordia New" w:hAnsi="Cordia New"/>
          <w:sz w:val="32"/>
          <w:szCs w:val="32"/>
        </w:rPr>
      </w:pPr>
    </w:p>
    <w:p w:rsidR="009B7FEB" w:rsidRDefault="009B7FEB" w:rsidP="00D36D87">
      <w:pPr>
        <w:spacing w:line="240" w:lineRule="auto"/>
        <w:ind w:left="540"/>
        <w:jc w:val="thaiDistribute"/>
        <w:rPr>
          <w:rFonts w:ascii="Cordia New" w:hAnsi="Cordia New"/>
          <w:sz w:val="32"/>
          <w:szCs w:val="32"/>
        </w:rPr>
      </w:pPr>
    </w:p>
    <w:p w:rsidR="009B7FEB" w:rsidRPr="004B5751" w:rsidRDefault="009B7FEB" w:rsidP="00D36D87">
      <w:pPr>
        <w:spacing w:line="240" w:lineRule="auto"/>
        <w:ind w:left="540"/>
        <w:jc w:val="thaiDistribute"/>
        <w:rPr>
          <w:rFonts w:ascii="Cordia New" w:hAnsi="Cordia New"/>
          <w:sz w:val="32"/>
          <w:szCs w:val="32"/>
        </w:rPr>
      </w:pPr>
      <w:r w:rsidRPr="004B5751">
        <w:rPr>
          <w:rFonts w:ascii="Cordia New" w:hAnsi="Cordia New"/>
          <w:sz w:val="32"/>
          <w:szCs w:val="32"/>
          <w:cs/>
        </w:rPr>
        <w:t>การรักษาโดยทางยา</w:t>
      </w:r>
    </w:p>
    <w:p w:rsidR="009B7FEB" w:rsidRPr="00D36D87" w:rsidRDefault="009B7FEB" w:rsidP="00D36D87">
      <w:pPr>
        <w:pStyle w:val="ListParagraph"/>
        <w:numPr>
          <w:ilvl w:val="1"/>
          <w:numId w:val="18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D36D87">
        <w:rPr>
          <w:rFonts w:ascii="Cordia New" w:hAnsi="Cordia New"/>
          <w:sz w:val="32"/>
          <w:szCs w:val="32"/>
          <w:cs/>
        </w:rPr>
        <w:t xml:space="preserve">หากตรวจพบว่ามี </w:t>
      </w:r>
      <w:r w:rsidRPr="00D36D87">
        <w:rPr>
          <w:rFonts w:ascii="Cordia New" w:hAnsi="Cordia New"/>
          <w:sz w:val="32"/>
          <w:szCs w:val="32"/>
        </w:rPr>
        <w:t xml:space="preserve">stress reaction, stress fracture, or incomplete or complete subtrochanteric or femoral shaft fracture </w:t>
      </w:r>
      <w:r w:rsidRPr="00D36D87">
        <w:rPr>
          <w:rFonts w:ascii="Cordia New" w:hAnsi="Cordia New"/>
          <w:sz w:val="32"/>
          <w:szCs w:val="32"/>
          <w:cs/>
        </w:rPr>
        <w:t xml:space="preserve">ให้หยุดยา </w:t>
      </w:r>
      <w:r w:rsidRPr="00D36D87">
        <w:rPr>
          <w:rFonts w:ascii="Cordia New" w:hAnsi="Cordia New"/>
          <w:sz w:val="32"/>
          <w:szCs w:val="32"/>
        </w:rPr>
        <w:t>potent antiresorptive agents</w:t>
      </w:r>
    </w:p>
    <w:p w:rsidR="009B7FEB" w:rsidRPr="00D36D87" w:rsidRDefault="009B7FEB" w:rsidP="00D36D87">
      <w:pPr>
        <w:pStyle w:val="ListParagraph"/>
        <w:numPr>
          <w:ilvl w:val="1"/>
          <w:numId w:val="18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D36D87">
        <w:rPr>
          <w:rFonts w:ascii="Cordia New" w:hAnsi="Cordia New"/>
          <w:sz w:val="32"/>
          <w:szCs w:val="32"/>
          <w:cs/>
        </w:rPr>
        <w:t>ให้แคลเซี่ยมและไวตามินดีให้เพียงพอ</w:t>
      </w:r>
    </w:p>
    <w:p w:rsidR="009B7FEB" w:rsidRPr="00D36D87" w:rsidRDefault="009B7FEB" w:rsidP="00D36D87">
      <w:pPr>
        <w:pStyle w:val="ListParagraph"/>
        <w:numPr>
          <w:ilvl w:val="1"/>
          <w:numId w:val="18"/>
        </w:numPr>
        <w:spacing w:line="240" w:lineRule="auto"/>
        <w:jc w:val="thaiDistribute"/>
        <w:rPr>
          <w:rFonts w:ascii="Cordia New" w:hAnsi="Cordia New"/>
          <w:sz w:val="32"/>
          <w:szCs w:val="32"/>
        </w:rPr>
      </w:pPr>
      <w:r w:rsidRPr="00D36D87">
        <w:rPr>
          <w:rFonts w:ascii="Cordia New" w:hAnsi="Cordia New"/>
          <w:sz w:val="32"/>
          <w:szCs w:val="32"/>
        </w:rPr>
        <w:t xml:space="preserve">Teriparatide </w:t>
      </w:r>
      <w:r w:rsidRPr="00D36D87">
        <w:rPr>
          <w:rFonts w:ascii="Cordia New" w:hAnsi="Cordia New"/>
          <w:sz w:val="32"/>
          <w:szCs w:val="32"/>
          <w:cs/>
        </w:rPr>
        <w:t xml:space="preserve">อาจจะให้ในผู้ป่วยที่มีหลักฐานเรื่องการสมานกระดูกช้าหลังผ่าตัด </w:t>
      </w:r>
      <w:r w:rsidRPr="00D36D87">
        <w:rPr>
          <w:rFonts w:ascii="Cordia New" w:hAnsi="Cordia New"/>
          <w:sz w:val="32"/>
          <w:szCs w:val="32"/>
        </w:rPr>
        <w:t xml:space="preserve">4-6 </w:t>
      </w:r>
      <w:r w:rsidRPr="00D36D87">
        <w:rPr>
          <w:rFonts w:ascii="Cordia New" w:hAnsi="Cordia New"/>
          <w:sz w:val="32"/>
          <w:szCs w:val="32"/>
          <w:cs/>
        </w:rPr>
        <w:t>สัปดาห์</w:t>
      </w:r>
    </w:p>
    <w:p w:rsidR="009B7FEB" w:rsidRPr="008E2496" w:rsidRDefault="009B7FEB" w:rsidP="00D36D87">
      <w:pPr>
        <w:spacing w:line="240" w:lineRule="auto"/>
        <w:ind w:left="540"/>
        <w:jc w:val="center"/>
        <w:rPr>
          <w:rFonts w:ascii="Cordia New" w:hAnsi="Cordia New"/>
          <w:b/>
          <w:bCs/>
          <w:sz w:val="16"/>
          <w:szCs w:val="16"/>
        </w:rPr>
      </w:pPr>
    </w:p>
    <w:p w:rsidR="009B7FEB" w:rsidRPr="008E2496" w:rsidRDefault="009B7FEB" w:rsidP="008E2496">
      <w:pPr>
        <w:spacing w:line="240" w:lineRule="auto"/>
        <w:ind w:left="540"/>
        <w:rPr>
          <w:rFonts w:ascii="Cordia New" w:hAnsi="Cordia New"/>
          <w:b/>
          <w:bCs/>
          <w:sz w:val="28"/>
        </w:rPr>
      </w:pPr>
      <w:r w:rsidRPr="008E2496">
        <w:rPr>
          <w:rFonts w:ascii="Cordia New" w:hAnsi="Cordia New"/>
          <w:b/>
          <w:bCs/>
          <w:sz w:val="28"/>
        </w:rPr>
        <w:t>References</w:t>
      </w:r>
    </w:p>
    <w:p w:rsidR="009B7FEB" w:rsidRPr="008E2496" w:rsidRDefault="009B7FEB" w:rsidP="00D36D87">
      <w:pPr>
        <w:numPr>
          <w:ilvl w:val="0"/>
          <w:numId w:val="7"/>
        </w:numPr>
        <w:spacing w:after="0" w:line="240" w:lineRule="auto"/>
        <w:jc w:val="thaiDistribute"/>
        <w:rPr>
          <w:rFonts w:ascii="Cordia New" w:hAnsi="Cordia New"/>
          <w:sz w:val="28"/>
        </w:rPr>
      </w:pPr>
      <w:r w:rsidRPr="008E2496">
        <w:rPr>
          <w:rFonts w:ascii="Cordia New" w:hAnsi="Cordia New"/>
          <w:sz w:val="28"/>
          <w:cs/>
        </w:rPr>
        <w:t>สมชาย พัฒนอางกุล</w:t>
      </w:r>
      <w:r w:rsidRPr="008E2496">
        <w:rPr>
          <w:rFonts w:ascii="Cordia New" w:hAnsi="Cordia New"/>
          <w:sz w:val="28"/>
        </w:rPr>
        <w:t xml:space="preserve"> Osteoporosis: Update on Management </w:t>
      </w:r>
      <w:r w:rsidRPr="008E2496">
        <w:rPr>
          <w:rFonts w:ascii="Cordia New" w:hAnsi="Cordia New"/>
          <w:sz w:val="28"/>
          <w:cs/>
        </w:rPr>
        <w:t>อำนาจ ชัยประเสริฐ ต้นตนัย นำเบญจพล</w:t>
      </w:r>
      <w:r w:rsidRPr="008E2496">
        <w:rPr>
          <w:rFonts w:ascii="Cordia New" w:hAnsi="Cordia New"/>
          <w:sz w:val="28"/>
        </w:rPr>
        <w:t xml:space="preserve"> </w:t>
      </w:r>
      <w:r w:rsidRPr="008E2496">
        <w:rPr>
          <w:rFonts w:ascii="Cordia New" w:hAnsi="Cordia New"/>
          <w:sz w:val="28"/>
          <w:cs/>
        </w:rPr>
        <w:t>จันทราภา</w:t>
      </w:r>
      <w:r w:rsidRPr="008E2496">
        <w:rPr>
          <w:rFonts w:ascii="Cordia New" w:hAnsi="Cordia New"/>
          <w:sz w:val="28"/>
        </w:rPr>
        <w:t xml:space="preserve"> </w:t>
      </w:r>
      <w:r w:rsidRPr="008E2496">
        <w:rPr>
          <w:rFonts w:ascii="Cordia New" w:hAnsi="Cordia New"/>
          <w:sz w:val="28"/>
          <w:cs/>
        </w:rPr>
        <w:t>ศรีสวัสดิ์</w:t>
      </w:r>
      <w:r w:rsidRPr="008E2496">
        <w:rPr>
          <w:rFonts w:ascii="Cordia New" w:hAnsi="Cordia New"/>
          <w:sz w:val="28"/>
        </w:rPr>
        <w:t xml:space="preserve"> </w:t>
      </w:r>
      <w:r w:rsidRPr="008E2496">
        <w:rPr>
          <w:rFonts w:ascii="Cordia New" w:hAnsi="Cordia New"/>
          <w:sz w:val="28"/>
          <w:cs/>
        </w:rPr>
        <w:t>และ วิชัย</w:t>
      </w:r>
      <w:r w:rsidRPr="008E2496">
        <w:rPr>
          <w:rFonts w:ascii="Cordia New" w:hAnsi="Cordia New"/>
          <w:sz w:val="28"/>
        </w:rPr>
        <w:t xml:space="preserve">  </w:t>
      </w:r>
      <w:r w:rsidRPr="008E2496">
        <w:rPr>
          <w:rFonts w:ascii="Cordia New" w:hAnsi="Cordia New"/>
          <w:sz w:val="28"/>
          <w:cs/>
        </w:rPr>
        <w:t>ประยูรวิวัฒน์</w:t>
      </w:r>
      <w:r w:rsidRPr="008E2496">
        <w:rPr>
          <w:rFonts w:ascii="Cordia New" w:hAnsi="Cordia New"/>
          <w:sz w:val="28"/>
        </w:rPr>
        <w:t xml:space="preserve">  (</w:t>
      </w:r>
      <w:r w:rsidRPr="008E2496">
        <w:rPr>
          <w:rFonts w:ascii="Cordia New" w:hAnsi="Cordia New"/>
          <w:sz w:val="28"/>
          <w:cs/>
        </w:rPr>
        <w:t>บรรณาธิการ</w:t>
      </w:r>
      <w:r w:rsidRPr="008E2496">
        <w:rPr>
          <w:rFonts w:ascii="Cordia New" w:hAnsi="Cordia New"/>
          <w:sz w:val="28"/>
        </w:rPr>
        <w:t>)</w:t>
      </w:r>
      <w:r w:rsidRPr="008E2496">
        <w:rPr>
          <w:rFonts w:ascii="Cordia New" w:hAnsi="Cordia New"/>
          <w:sz w:val="28"/>
          <w:cs/>
        </w:rPr>
        <w:t xml:space="preserve"> </w:t>
      </w:r>
      <w:r w:rsidRPr="008E2496">
        <w:rPr>
          <w:rFonts w:ascii="Cordia New" w:hAnsi="Cordia New"/>
          <w:sz w:val="28"/>
        </w:rPr>
        <w:t>Optimal Practice in Medicine</w:t>
      </w:r>
      <w:r w:rsidRPr="008E2496">
        <w:rPr>
          <w:rFonts w:ascii="Cordia New" w:hAnsi="Cordia New"/>
          <w:sz w:val="28"/>
          <w:cs/>
        </w:rPr>
        <w:t xml:space="preserve"> โครงการตำรา</w:t>
      </w:r>
      <w:r w:rsidRPr="008E2496">
        <w:rPr>
          <w:rFonts w:ascii="Cordia New" w:hAnsi="Cordia New"/>
          <w:sz w:val="28"/>
        </w:rPr>
        <w:t xml:space="preserve"> </w:t>
      </w:r>
      <w:r w:rsidRPr="008E2496">
        <w:rPr>
          <w:rFonts w:ascii="Cordia New" w:hAnsi="Cordia New"/>
          <w:sz w:val="28"/>
          <w:cs/>
        </w:rPr>
        <w:t>วพม</w:t>
      </w:r>
      <w:r w:rsidRPr="008E2496">
        <w:rPr>
          <w:rFonts w:ascii="Cordia New" w:hAnsi="Cordia New"/>
          <w:sz w:val="28"/>
        </w:rPr>
        <w:t xml:space="preserve">. </w:t>
      </w:r>
      <w:r w:rsidRPr="008E2496">
        <w:rPr>
          <w:rFonts w:ascii="Cordia New" w:hAnsi="Cordia New"/>
          <w:sz w:val="28"/>
          <w:cs/>
        </w:rPr>
        <w:t>นำอักษรการพิมพ์</w:t>
      </w:r>
      <w:r w:rsidRPr="008E2496">
        <w:rPr>
          <w:rFonts w:ascii="Cordia New" w:hAnsi="Cordia New"/>
          <w:sz w:val="28"/>
        </w:rPr>
        <w:t xml:space="preserve"> 2555:284-98.</w:t>
      </w:r>
    </w:p>
    <w:p w:rsidR="009B7FEB" w:rsidRPr="008E2496" w:rsidRDefault="009B7FEB" w:rsidP="00D36D87">
      <w:pPr>
        <w:numPr>
          <w:ilvl w:val="0"/>
          <w:numId w:val="7"/>
        </w:numPr>
        <w:spacing w:after="0" w:line="240" w:lineRule="auto"/>
        <w:jc w:val="thaiDistribute"/>
        <w:rPr>
          <w:rFonts w:ascii="Cordia New" w:hAnsi="Cordia New"/>
          <w:sz w:val="28"/>
        </w:rPr>
      </w:pPr>
      <w:r w:rsidRPr="008E2496">
        <w:rPr>
          <w:rFonts w:ascii="Cordia New" w:hAnsi="Cordia New"/>
          <w:sz w:val="28"/>
          <w:cs/>
        </w:rPr>
        <w:t>สมชาย พัฒนอางกุล</w:t>
      </w:r>
      <w:r w:rsidRPr="008E2496">
        <w:rPr>
          <w:rFonts w:ascii="Cordia New" w:hAnsi="Cordia New"/>
          <w:sz w:val="28"/>
        </w:rPr>
        <w:t xml:space="preserve"> Osteoporosis: New Concepts in Pharmacologic Treatement </w:t>
      </w:r>
      <w:r w:rsidRPr="008E2496">
        <w:rPr>
          <w:rFonts w:ascii="Cordia New" w:hAnsi="Cordia New"/>
          <w:sz w:val="28"/>
          <w:cs/>
        </w:rPr>
        <w:t>อำนาจ ชัยประเสริฐ ต้นตนัย นำเบญจพล</w:t>
      </w:r>
      <w:r w:rsidRPr="008E2496">
        <w:rPr>
          <w:rFonts w:ascii="Cordia New" w:hAnsi="Cordia New"/>
          <w:sz w:val="28"/>
        </w:rPr>
        <w:t xml:space="preserve"> </w:t>
      </w:r>
      <w:r w:rsidRPr="008E2496">
        <w:rPr>
          <w:rFonts w:ascii="Cordia New" w:hAnsi="Cordia New"/>
          <w:sz w:val="28"/>
          <w:cs/>
        </w:rPr>
        <w:t>จันทราภา</w:t>
      </w:r>
      <w:r w:rsidRPr="008E2496">
        <w:rPr>
          <w:rFonts w:ascii="Cordia New" w:hAnsi="Cordia New"/>
          <w:sz w:val="28"/>
        </w:rPr>
        <w:t xml:space="preserve"> </w:t>
      </w:r>
      <w:r w:rsidRPr="008E2496">
        <w:rPr>
          <w:rFonts w:ascii="Cordia New" w:hAnsi="Cordia New"/>
          <w:sz w:val="28"/>
          <w:cs/>
        </w:rPr>
        <w:t>ศรีสวัสดิ์</w:t>
      </w:r>
      <w:r w:rsidRPr="008E2496">
        <w:rPr>
          <w:rFonts w:ascii="Cordia New" w:hAnsi="Cordia New"/>
          <w:sz w:val="28"/>
        </w:rPr>
        <w:t xml:space="preserve"> </w:t>
      </w:r>
      <w:r w:rsidRPr="008E2496">
        <w:rPr>
          <w:rFonts w:ascii="Cordia New" w:hAnsi="Cordia New"/>
          <w:sz w:val="28"/>
          <w:cs/>
        </w:rPr>
        <w:t>และ วิชัย</w:t>
      </w:r>
      <w:r w:rsidRPr="008E2496">
        <w:rPr>
          <w:rFonts w:ascii="Cordia New" w:hAnsi="Cordia New"/>
          <w:sz w:val="28"/>
        </w:rPr>
        <w:t xml:space="preserve">  </w:t>
      </w:r>
      <w:r w:rsidRPr="008E2496">
        <w:rPr>
          <w:rFonts w:ascii="Cordia New" w:hAnsi="Cordia New"/>
          <w:sz w:val="28"/>
          <w:cs/>
        </w:rPr>
        <w:t>ประยูรวิวัฒน์</w:t>
      </w:r>
      <w:r w:rsidRPr="008E2496">
        <w:rPr>
          <w:rFonts w:ascii="Cordia New" w:hAnsi="Cordia New"/>
          <w:sz w:val="28"/>
        </w:rPr>
        <w:t xml:space="preserve">  (</w:t>
      </w:r>
      <w:r w:rsidRPr="008E2496">
        <w:rPr>
          <w:rFonts w:ascii="Cordia New" w:hAnsi="Cordia New"/>
          <w:sz w:val="28"/>
          <w:cs/>
        </w:rPr>
        <w:t>บรรณาธิการ</w:t>
      </w:r>
      <w:r w:rsidRPr="008E2496">
        <w:rPr>
          <w:rFonts w:ascii="Cordia New" w:hAnsi="Cordia New"/>
          <w:sz w:val="28"/>
        </w:rPr>
        <w:t>)</w:t>
      </w:r>
      <w:r w:rsidRPr="008E2496">
        <w:rPr>
          <w:rFonts w:ascii="Cordia New" w:hAnsi="Cordia New"/>
          <w:sz w:val="28"/>
          <w:cs/>
        </w:rPr>
        <w:t xml:space="preserve"> </w:t>
      </w:r>
      <w:r w:rsidRPr="008E2496">
        <w:rPr>
          <w:rFonts w:ascii="Cordia New" w:hAnsi="Cordia New"/>
          <w:sz w:val="28"/>
        </w:rPr>
        <w:t>Optimal Practice in Medicine</w:t>
      </w:r>
      <w:r w:rsidRPr="008E2496">
        <w:rPr>
          <w:rFonts w:ascii="Cordia New" w:hAnsi="Cordia New"/>
          <w:sz w:val="28"/>
          <w:cs/>
        </w:rPr>
        <w:t xml:space="preserve"> โครงการตำรา</w:t>
      </w:r>
      <w:r w:rsidRPr="008E2496">
        <w:rPr>
          <w:rFonts w:ascii="Cordia New" w:hAnsi="Cordia New"/>
          <w:sz w:val="28"/>
        </w:rPr>
        <w:t xml:space="preserve"> </w:t>
      </w:r>
      <w:r w:rsidRPr="008E2496">
        <w:rPr>
          <w:rFonts w:ascii="Cordia New" w:hAnsi="Cordia New"/>
          <w:sz w:val="28"/>
          <w:cs/>
        </w:rPr>
        <w:t>วพม</w:t>
      </w:r>
      <w:r w:rsidRPr="008E2496">
        <w:rPr>
          <w:rFonts w:ascii="Cordia New" w:hAnsi="Cordia New"/>
          <w:sz w:val="28"/>
        </w:rPr>
        <w:t xml:space="preserve">. </w:t>
      </w:r>
      <w:r w:rsidRPr="008E2496">
        <w:rPr>
          <w:rFonts w:ascii="Cordia New" w:hAnsi="Cordia New"/>
          <w:sz w:val="28"/>
          <w:cs/>
        </w:rPr>
        <w:t>นำอักษรการพิมพ์</w:t>
      </w:r>
      <w:r w:rsidRPr="008E2496">
        <w:rPr>
          <w:rFonts w:ascii="Cordia New" w:hAnsi="Cordia New"/>
          <w:sz w:val="28"/>
        </w:rPr>
        <w:t xml:space="preserve"> 2555:299-313.</w:t>
      </w:r>
    </w:p>
    <w:p w:rsidR="009B7FEB" w:rsidRPr="008E2496" w:rsidRDefault="009B7FEB" w:rsidP="00D36D87">
      <w:pPr>
        <w:pStyle w:val="ListParagraph"/>
        <w:numPr>
          <w:ilvl w:val="0"/>
          <w:numId w:val="7"/>
        </w:numPr>
        <w:spacing w:line="240" w:lineRule="auto"/>
        <w:jc w:val="thaiDistribute"/>
        <w:rPr>
          <w:rFonts w:ascii="Cordia New" w:hAnsi="Cordia New"/>
          <w:sz w:val="28"/>
        </w:rPr>
      </w:pPr>
      <w:r w:rsidRPr="008E2496">
        <w:rPr>
          <w:rStyle w:val="cit-series-title"/>
          <w:rFonts w:ascii="Cordia New" w:hAnsi="Cordia New" w:cs="Cordia New"/>
          <w:sz w:val="28"/>
        </w:rPr>
        <w:t>Khosla S, Bilezikian JP, Dempster DW, et al. Position Statement</w:t>
      </w:r>
      <w:r w:rsidRPr="008E2496">
        <w:rPr>
          <w:rStyle w:val="cit-sepcit-sep-after-article-series-title"/>
          <w:rFonts w:ascii="Cordia New" w:hAnsi="Cordia New" w:cs="Cordia New"/>
          <w:sz w:val="28"/>
        </w:rPr>
        <w:t>:</w:t>
      </w:r>
      <w:r w:rsidRPr="008E2496">
        <w:rPr>
          <w:rStyle w:val="cit-series-title"/>
          <w:rFonts w:ascii="Cordia New" w:hAnsi="Cordia New" w:cs="Cordia New"/>
          <w:sz w:val="28"/>
        </w:rPr>
        <w:t xml:space="preserve"> </w:t>
      </w:r>
      <w:r w:rsidRPr="008E2496">
        <w:rPr>
          <w:rFonts w:ascii="Cordia New" w:hAnsi="Cordia New"/>
          <w:sz w:val="28"/>
        </w:rPr>
        <w:t xml:space="preserve">Benefits and Risks of </w:t>
      </w:r>
    </w:p>
    <w:p w:rsidR="009B7FEB" w:rsidRPr="008E2496" w:rsidRDefault="009B7FEB" w:rsidP="00D36D87">
      <w:pPr>
        <w:pStyle w:val="ListParagraph"/>
        <w:spacing w:line="240" w:lineRule="auto"/>
        <w:ind w:left="540"/>
        <w:jc w:val="thaiDistribute"/>
        <w:rPr>
          <w:rFonts w:ascii="Cordia New" w:hAnsi="Cordia New"/>
          <w:sz w:val="28"/>
        </w:rPr>
      </w:pPr>
      <w:r w:rsidRPr="008E2496">
        <w:rPr>
          <w:rFonts w:ascii="Cordia New" w:hAnsi="Cordia New"/>
          <w:sz w:val="28"/>
        </w:rPr>
        <w:t>Bisphosphonate Therapy for Osteoporosis. J Clin Endocrinol Metab</w:t>
      </w:r>
      <w:r w:rsidRPr="008E2496">
        <w:rPr>
          <w:rStyle w:val="HTMLCite"/>
          <w:rFonts w:ascii="Cordia New" w:hAnsi="Cordia New" w:cs="Cordia New"/>
          <w:i w:val="0"/>
          <w:iCs w:val="0"/>
          <w:sz w:val="28"/>
        </w:rPr>
        <w:t xml:space="preserve"> </w:t>
      </w:r>
      <w:r w:rsidRPr="008E2496">
        <w:rPr>
          <w:rStyle w:val="cit-print-date"/>
          <w:rFonts w:ascii="Cordia New" w:hAnsi="Cordia New" w:cs="Cordia New"/>
          <w:sz w:val="28"/>
        </w:rPr>
        <w:t>2012;</w:t>
      </w:r>
      <w:r w:rsidRPr="008E2496">
        <w:rPr>
          <w:rStyle w:val="cit-vol"/>
          <w:rFonts w:ascii="Cordia New" w:hAnsi="Cordia New" w:cs="Cordia New"/>
          <w:sz w:val="28"/>
        </w:rPr>
        <w:t>97</w:t>
      </w:r>
      <w:r w:rsidRPr="008E2496">
        <w:rPr>
          <w:rStyle w:val="cit-sepcit-sep-after-article-vol"/>
          <w:rFonts w:ascii="Cordia New" w:hAnsi="Cordia New" w:cs="Cordia New"/>
          <w:sz w:val="28"/>
        </w:rPr>
        <w:t>:</w:t>
      </w:r>
      <w:r w:rsidRPr="008E2496">
        <w:rPr>
          <w:rStyle w:val="cit-first-page"/>
          <w:rFonts w:ascii="Cordia New" w:hAnsi="Cordia New" w:cs="Cordia New"/>
          <w:sz w:val="28"/>
        </w:rPr>
        <w:t>2272</w:t>
      </w:r>
      <w:r w:rsidRPr="008E2496">
        <w:rPr>
          <w:rStyle w:val="cit-sep"/>
          <w:rFonts w:ascii="Cordia New" w:hAnsi="Cordia New" w:cs="Cordia New"/>
          <w:sz w:val="28"/>
        </w:rPr>
        <w:t>-</w:t>
      </w:r>
      <w:r w:rsidRPr="008E2496">
        <w:rPr>
          <w:rStyle w:val="cit-last-page"/>
          <w:rFonts w:ascii="Cordia New" w:hAnsi="Cordia New" w:cs="Cordia New"/>
          <w:sz w:val="28"/>
        </w:rPr>
        <w:t>82.</w:t>
      </w:r>
    </w:p>
    <w:p w:rsidR="009B7FEB" w:rsidRPr="008E2496" w:rsidRDefault="009B7FEB" w:rsidP="00D36D87">
      <w:pPr>
        <w:pStyle w:val="ListParagraph"/>
        <w:numPr>
          <w:ilvl w:val="0"/>
          <w:numId w:val="7"/>
        </w:numPr>
        <w:spacing w:line="240" w:lineRule="auto"/>
        <w:jc w:val="thaiDistribute"/>
        <w:rPr>
          <w:rFonts w:ascii="Cordia New" w:hAnsi="Cordia New"/>
          <w:sz w:val="28"/>
        </w:rPr>
      </w:pPr>
      <w:r w:rsidRPr="008E2496">
        <w:rPr>
          <w:rFonts w:ascii="Cordia New" w:hAnsi="Cordia New"/>
          <w:sz w:val="28"/>
        </w:rPr>
        <w:t xml:space="preserve">Body JJ, Bergmann P, Boonen S, et al. Extraskeletal benefits and risks of calcium, vitamin D and anti-osteoporosis medications </w:t>
      </w:r>
      <w:r w:rsidRPr="008E2496">
        <w:rPr>
          <w:rStyle w:val="citation-abbreviation"/>
          <w:rFonts w:ascii="Cordia New" w:hAnsi="Cordia New" w:cs="Cordia New"/>
          <w:sz w:val="28"/>
        </w:rPr>
        <w:t xml:space="preserve">Osteoporos Int. </w:t>
      </w:r>
      <w:r w:rsidRPr="008E2496">
        <w:rPr>
          <w:rStyle w:val="citation-publication-date"/>
          <w:rFonts w:ascii="Cordia New" w:hAnsi="Cordia New" w:cs="Cordia New"/>
          <w:sz w:val="28"/>
        </w:rPr>
        <w:t xml:space="preserve">2012; </w:t>
      </w:r>
      <w:r w:rsidRPr="008E2496">
        <w:rPr>
          <w:rStyle w:val="citation-volume"/>
          <w:rFonts w:ascii="Cordia New" w:hAnsi="Cordia New" w:cs="Cordia New"/>
          <w:sz w:val="28"/>
        </w:rPr>
        <w:t>23</w:t>
      </w:r>
      <w:r w:rsidRPr="008E2496">
        <w:rPr>
          <w:rStyle w:val="citation-issue"/>
          <w:rFonts w:ascii="Cordia New" w:hAnsi="Cordia New" w:cs="Cordia New"/>
          <w:sz w:val="28"/>
        </w:rPr>
        <w:t>(Suppl 1)</w:t>
      </w:r>
      <w:r w:rsidRPr="008E2496">
        <w:rPr>
          <w:rStyle w:val="citation-flpages"/>
          <w:rFonts w:ascii="Cordia New" w:hAnsi="Cordia New" w:cs="Cordia New"/>
          <w:sz w:val="28"/>
        </w:rPr>
        <w:t>: S1–S23.</w:t>
      </w:r>
    </w:p>
    <w:p w:rsidR="009B7FEB" w:rsidRPr="008E2496" w:rsidRDefault="009B7FEB" w:rsidP="00D36D87">
      <w:pPr>
        <w:pStyle w:val="ListParagraph"/>
        <w:numPr>
          <w:ilvl w:val="0"/>
          <w:numId w:val="7"/>
        </w:numPr>
        <w:spacing w:line="240" w:lineRule="auto"/>
        <w:jc w:val="thaiDistribute"/>
        <w:rPr>
          <w:rFonts w:ascii="Cordia New" w:hAnsi="Cordia New"/>
          <w:sz w:val="28"/>
        </w:rPr>
      </w:pPr>
      <w:r w:rsidRPr="008E2496">
        <w:rPr>
          <w:rFonts w:ascii="Cordia New" w:hAnsi="Cordia New"/>
          <w:sz w:val="28"/>
        </w:rPr>
        <w:t xml:space="preserve">Dennis M. Black, Ph.D., Michael P. Kelly, M.D., Harry K. </w:t>
      </w:r>
      <w:r w:rsidRPr="008E2496">
        <w:rPr>
          <w:rFonts w:ascii="Cordia New" w:hAnsi="Cordia New"/>
          <w:color w:val="000000"/>
          <w:kern w:val="36"/>
          <w:sz w:val="28"/>
        </w:rPr>
        <w:t xml:space="preserve">Bisphosphonates and Fractures of the Subtrochanteric or Diaphyseal Femur, </w:t>
      </w:r>
      <w:r w:rsidRPr="008E2496">
        <w:rPr>
          <w:rFonts w:ascii="Cordia New" w:eastAsia="OTNEJMScalaSansLF" w:hAnsi="Cordia New"/>
          <w:sz w:val="28"/>
        </w:rPr>
        <w:t>N Engl J Med 2010;362:1761-71.</w:t>
      </w:r>
    </w:p>
    <w:p w:rsidR="009B7FEB" w:rsidRPr="008E2496" w:rsidRDefault="009B7FEB" w:rsidP="00D36D87">
      <w:pPr>
        <w:pStyle w:val="ListParagraph"/>
        <w:numPr>
          <w:ilvl w:val="0"/>
          <w:numId w:val="7"/>
        </w:numPr>
        <w:spacing w:line="240" w:lineRule="auto"/>
        <w:jc w:val="thaiDistribute"/>
        <w:rPr>
          <w:rFonts w:ascii="Cordia New" w:hAnsi="Cordia New"/>
          <w:sz w:val="28"/>
        </w:rPr>
      </w:pPr>
      <w:r w:rsidRPr="008E2496">
        <w:rPr>
          <w:rFonts w:ascii="Cordia New" w:hAnsi="Cordia New"/>
          <w:sz w:val="28"/>
        </w:rPr>
        <w:t>Shane E, Burr D, Ebeling PR, et al. Atypical subtrochanteric and diaphyseal femoral fractures: Report of a task force of the american society for bone and mineral Research JBMR 2010:25:2276-94.</w:t>
      </w:r>
    </w:p>
    <w:p w:rsidR="009B7FEB" w:rsidRPr="008E2496" w:rsidRDefault="009B7FEB" w:rsidP="00D36D8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thaiDistribute"/>
        <w:outlineLvl w:val="0"/>
        <w:rPr>
          <w:rStyle w:val="citation"/>
          <w:rFonts w:ascii="Cordia New" w:hAnsi="Cordia New" w:cs="Cordia New"/>
          <w:b/>
          <w:bCs/>
          <w:sz w:val="28"/>
        </w:rPr>
      </w:pPr>
      <w:r w:rsidRPr="008E2496">
        <w:rPr>
          <w:rFonts w:ascii="Cordia New" w:hAnsi="Cordia New"/>
          <w:sz w:val="28"/>
          <w:lang w:val="da-DK"/>
        </w:rPr>
        <w:t xml:space="preserve">Black DM,Kelly MP, Genant HK, et al. </w:t>
      </w:r>
      <w:r w:rsidRPr="008E2496">
        <w:rPr>
          <w:rFonts w:ascii="Cordia New" w:hAnsi="Cordia New"/>
          <w:bCs/>
          <w:kern w:val="36"/>
          <w:sz w:val="28"/>
        </w:rPr>
        <w:t xml:space="preserve">Bisphosphonates and Fractures of the Subtrochanteric or Diaphyseal Femur. </w:t>
      </w:r>
      <w:r w:rsidRPr="008E2496">
        <w:rPr>
          <w:rStyle w:val="citation"/>
          <w:rFonts w:ascii="Cordia New" w:hAnsi="Cordia New" w:cs="Cordia New"/>
          <w:sz w:val="28"/>
        </w:rPr>
        <w:t>N Engl J Med 2010; 362:1761-1771.</w:t>
      </w:r>
    </w:p>
    <w:p w:rsidR="009B7FEB" w:rsidRPr="008E2496" w:rsidRDefault="009B7FEB" w:rsidP="00B5624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ordia New" w:hAnsi="Cordia New"/>
          <w:color w:val="231F20"/>
          <w:sz w:val="28"/>
        </w:rPr>
      </w:pPr>
      <w:r w:rsidRPr="008E2496">
        <w:rPr>
          <w:rFonts w:ascii="Cordia New" w:hAnsi="Cordia New"/>
          <w:color w:val="231F20"/>
          <w:sz w:val="28"/>
        </w:rPr>
        <w:t>Kwek EB, Goh SK, Koh JS, Png MA, Howe TS. An emerging pattern of subtrochanteric stress fractures: a long-term complication of alendronate therapy? Injury. 2008;39:224–231.</w:t>
      </w:r>
    </w:p>
    <w:p w:rsidR="009B7FEB" w:rsidRPr="008E2496" w:rsidRDefault="009B7FEB" w:rsidP="00B5624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ordia New" w:hAnsi="Cordia New"/>
          <w:color w:val="231F20"/>
          <w:sz w:val="28"/>
        </w:rPr>
      </w:pPr>
      <w:r w:rsidRPr="008E2496">
        <w:rPr>
          <w:rFonts w:ascii="Cordia New" w:hAnsi="Cordia New"/>
          <w:color w:val="231F20"/>
          <w:sz w:val="28"/>
        </w:rPr>
        <w:t>Somford MP, Draijer FW, Thomassen BJ, Chavassieux PM, Boivin G,Papapoulos SE. Bilateral fractures of the femur diaphysis in a patientwith rheumatoid arthritis on long-term treatment with alendronate: clues to the mechanism of increased bone fragility. J Bone Miner Res. 2009;24:1736–1740.</w:t>
      </w:r>
    </w:p>
    <w:p w:rsidR="009B7FEB" w:rsidRPr="008E2496" w:rsidRDefault="009B7FEB" w:rsidP="00B5624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ordia New" w:hAnsi="Cordia New"/>
          <w:color w:val="231F20"/>
          <w:sz w:val="28"/>
        </w:rPr>
      </w:pPr>
      <w:r w:rsidRPr="008E2496">
        <w:rPr>
          <w:rFonts w:ascii="Cordia New" w:hAnsi="Cordia New"/>
          <w:color w:val="231F20"/>
          <w:sz w:val="28"/>
          <w:lang w:val="de-DE"/>
        </w:rPr>
        <w:t xml:space="preserve">Deutsch AL, Coel MN, Mink JH. </w:t>
      </w:r>
      <w:r w:rsidRPr="008E2496">
        <w:rPr>
          <w:rFonts w:ascii="Cordia New" w:hAnsi="Cordia New"/>
          <w:color w:val="231F20"/>
          <w:sz w:val="28"/>
        </w:rPr>
        <w:t>Imaging of stress injuries to bone.Radiography, scintigraphy, and MR imaging. Clin Sports Med. 1997;16:275–290.</w:t>
      </w:r>
    </w:p>
    <w:sectPr w:rsidR="009B7FEB" w:rsidRPr="008E2496" w:rsidSect="008E2496">
      <w:headerReference w:type="default" r:id="rId14"/>
      <w:pgSz w:w="11906" w:h="16838"/>
      <w:pgMar w:top="1440" w:right="1286" w:bottom="90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FEB" w:rsidRDefault="009B7FEB" w:rsidP="006028F2">
      <w:pPr>
        <w:spacing w:after="0" w:line="240" w:lineRule="auto"/>
      </w:pPr>
      <w:r>
        <w:separator/>
      </w:r>
    </w:p>
  </w:endnote>
  <w:endnote w:type="continuationSeparator" w:id="1">
    <w:p w:rsidR="009B7FEB" w:rsidRDefault="009B7FEB" w:rsidP="0060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vTT46dcae81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TNEJMScalaSansLF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FEB" w:rsidRDefault="009B7FEB" w:rsidP="006028F2">
      <w:pPr>
        <w:spacing w:after="0" w:line="240" w:lineRule="auto"/>
      </w:pPr>
      <w:r>
        <w:separator/>
      </w:r>
    </w:p>
  </w:footnote>
  <w:footnote w:type="continuationSeparator" w:id="1">
    <w:p w:rsidR="009B7FEB" w:rsidRDefault="009B7FEB" w:rsidP="00602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FEB" w:rsidRDefault="009B7FEB">
    <w:pPr>
      <w:pStyle w:val="Header"/>
      <w:jc w:val="right"/>
    </w:pPr>
    <w:fldSimple w:instr=" PAGE   \* MERGEFORMAT ">
      <w:r w:rsidRPr="008E2496">
        <w:rPr>
          <w:rFonts w:cs="Calibri"/>
          <w:noProof/>
          <w:szCs w:val="22"/>
          <w:lang w:val="th-TH"/>
        </w:rPr>
        <w:t>1</w:t>
      </w:r>
    </w:fldSimple>
  </w:p>
  <w:p w:rsidR="009B7FEB" w:rsidRDefault="009B7F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30B7"/>
    <w:multiLevelType w:val="hybridMultilevel"/>
    <w:tmpl w:val="9C527704"/>
    <w:lvl w:ilvl="0" w:tplc="4830C3B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AF5D4E"/>
    <w:multiLevelType w:val="hybridMultilevel"/>
    <w:tmpl w:val="3E0CD02A"/>
    <w:lvl w:ilvl="0" w:tplc="5DAE35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E12E33"/>
    <w:multiLevelType w:val="hybridMultilevel"/>
    <w:tmpl w:val="24A2A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11196"/>
    <w:multiLevelType w:val="hybridMultilevel"/>
    <w:tmpl w:val="555C3BA4"/>
    <w:lvl w:ilvl="0" w:tplc="4830C3B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023E80"/>
    <w:multiLevelType w:val="hybridMultilevel"/>
    <w:tmpl w:val="D4D81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03172E"/>
    <w:multiLevelType w:val="hybridMultilevel"/>
    <w:tmpl w:val="D586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437F8"/>
    <w:multiLevelType w:val="hybridMultilevel"/>
    <w:tmpl w:val="56706098"/>
    <w:lvl w:ilvl="0" w:tplc="0A68B678">
      <w:start w:val="1"/>
      <w:numFmt w:val="bullet"/>
      <w:lvlText w:val="-"/>
      <w:lvlJc w:val="left"/>
      <w:pPr>
        <w:ind w:left="1080" w:hanging="360"/>
      </w:pPr>
      <w:rPr>
        <w:rFonts w:ascii="AdvTT46dcae81" w:eastAsia="Times New Roman" w:hAnsi="AdvTT46dcae81" w:hint="default"/>
        <w:color w:val="231F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912AD"/>
    <w:multiLevelType w:val="hybridMultilevel"/>
    <w:tmpl w:val="7430F0F2"/>
    <w:lvl w:ilvl="0" w:tplc="0409000F">
      <w:start w:val="1"/>
      <w:numFmt w:val="decimal"/>
      <w:lvlText w:val="%1."/>
      <w:lvlJc w:val="left"/>
      <w:pPr>
        <w:ind w:left="54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61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68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75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82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90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97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104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11160" w:hanging="180"/>
      </w:pPr>
      <w:rPr>
        <w:rFonts w:cs="Times New Roman"/>
      </w:rPr>
    </w:lvl>
  </w:abstractNum>
  <w:abstractNum w:abstractNumId="8">
    <w:nsid w:val="2B3374C4"/>
    <w:multiLevelType w:val="hybridMultilevel"/>
    <w:tmpl w:val="8882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4D6F35"/>
    <w:multiLevelType w:val="hybridMultilevel"/>
    <w:tmpl w:val="E294F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891489D"/>
    <w:multiLevelType w:val="hybridMultilevel"/>
    <w:tmpl w:val="D1AEA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E232B1"/>
    <w:multiLevelType w:val="hybridMultilevel"/>
    <w:tmpl w:val="78AAA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D13C95"/>
    <w:multiLevelType w:val="hybridMultilevel"/>
    <w:tmpl w:val="13AE76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6B5F99"/>
    <w:multiLevelType w:val="hybridMultilevel"/>
    <w:tmpl w:val="575E4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6FB4F11"/>
    <w:multiLevelType w:val="hybridMultilevel"/>
    <w:tmpl w:val="FD368520"/>
    <w:lvl w:ilvl="0" w:tplc="84F2BC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1" w:tplc="FEE2B77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2" w:tplc="01103D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3" w:tplc="6D0607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4" w:tplc="F21A7A5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5" w:tplc="E3BE73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6" w:tplc="157A686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  <w:lvl w:ilvl="7" w:tplc="F37A2C28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ngsana New" w:hAnsi="Angsana New" w:hint="default"/>
      </w:rPr>
    </w:lvl>
    <w:lvl w:ilvl="8" w:tplc="4594CF40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ngsana New" w:hAnsi="Angsana New" w:hint="default"/>
      </w:rPr>
    </w:lvl>
  </w:abstractNum>
  <w:abstractNum w:abstractNumId="15">
    <w:nsid w:val="4BC04F30"/>
    <w:multiLevelType w:val="hybridMultilevel"/>
    <w:tmpl w:val="8D5468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0C5F62"/>
    <w:multiLevelType w:val="hybridMultilevel"/>
    <w:tmpl w:val="555C3BA4"/>
    <w:lvl w:ilvl="0" w:tplc="4830C3B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4A2B43"/>
    <w:multiLevelType w:val="hybridMultilevel"/>
    <w:tmpl w:val="011CF99A"/>
    <w:lvl w:ilvl="0" w:tplc="0409000F">
      <w:start w:val="7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DA84AB6"/>
    <w:multiLevelType w:val="hybridMultilevel"/>
    <w:tmpl w:val="B308D240"/>
    <w:lvl w:ilvl="0" w:tplc="0A68B678">
      <w:start w:val="1"/>
      <w:numFmt w:val="bullet"/>
      <w:lvlText w:val="-"/>
      <w:lvlJc w:val="left"/>
      <w:pPr>
        <w:ind w:left="6480" w:hanging="360"/>
      </w:pPr>
      <w:rPr>
        <w:rFonts w:ascii="AdvTT46dcae81" w:eastAsia="Times New Roman" w:hAnsi="AdvTT46dcae81" w:hint="default"/>
        <w:color w:val="231F20"/>
      </w:rPr>
    </w:lvl>
    <w:lvl w:ilvl="1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15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9">
    <w:nsid w:val="61A00A00"/>
    <w:multiLevelType w:val="hybridMultilevel"/>
    <w:tmpl w:val="B2480C1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6D4C5022"/>
    <w:multiLevelType w:val="hybridMultilevel"/>
    <w:tmpl w:val="B032DA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2"/>
  </w:num>
  <w:num w:numId="6">
    <w:abstractNumId w:val="18"/>
  </w:num>
  <w:num w:numId="7">
    <w:abstractNumId w:val="16"/>
  </w:num>
  <w:num w:numId="8">
    <w:abstractNumId w:val="1"/>
  </w:num>
  <w:num w:numId="9">
    <w:abstractNumId w:val="6"/>
  </w:num>
  <w:num w:numId="10">
    <w:abstractNumId w:val="15"/>
  </w:num>
  <w:num w:numId="11">
    <w:abstractNumId w:val="20"/>
  </w:num>
  <w:num w:numId="12">
    <w:abstractNumId w:val="14"/>
  </w:num>
  <w:num w:numId="13">
    <w:abstractNumId w:val="17"/>
  </w:num>
  <w:num w:numId="14">
    <w:abstractNumId w:val="19"/>
  </w:num>
  <w:num w:numId="15">
    <w:abstractNumId w:val="10"/>
  </w:num>
  <w:num w:numId="16">
    <w:abstractNumId w:val="9"/>
  </w:num>
  <w:num w:numId="17">
    <w:abstractNumId w:val="2"/>
  </w:num>
  <w:num w:numId="18">
    <w:abstractNumId w:val="11"/>
  </w:num>
  <w:num w:numId="19">
    <w:abstractNumId w:val="13"/>
  </w:num>
  <w:num w:numId="20">
    <w:abstractNumId w:val="0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C30"/>
    <w:rsid w:val="00112806"/>
    <w:rsid w:val="00150408"/>
    <w:rsid w:val="001E2E94"/>
    <w:rsid w:val="001E4C7F"/>
    <w:rsid w:val="00213229"/>
    <w:rsid w:val="002D643A"/>
    <w:rsid w:val="00377A4C"/>
    <w:rsid w:val="00416CA9"/>
    <w:rsid w:val="004B5751"/>
    <w:rsid w:val="004C4C30"/>
    <w:rsid w:val="00524D4E"/>
    <w:rsid w:val="005A23D0"/>
    <w:rsid w:val="005C7ACE"/>
    <w:rsid w:val="006028F2"/>
    <w:rsid w:val="00682187"/>
    <w:rsid w:val="00697DBF"/>
    <w:rsid w:val="00805D14"/>
    <w:rsid w:val="008421E7"/>
    <w:rsid w:val="00875B49"/>
    <w:rsid w:val="008E2496"/>
    <w:rsid w:val="009B7FEB"/>
    <w:rsid w:val="00A10DA9"/>
    <w:rsid w:val="00A26EB6"/>
    <w:rsid w:val="00A32B6B"/>
    <w:rsid w:val="00A37A9A"/>
    <w:rsid w:val="00A611F7"/>
    <w:rsid w:val="00B01ED6"/>
    <w:rsid w:val="00B56240"/>
    <w:rsid w:val="00BE4D9E"/>
    <w:rsid w:val="00C1708C"/>
    <w:rsid w:val="00D22246"/>
    <w:rsid w:val="00D36D87"/>
    <w:rsid w:val="00DB1D2A"/>
    <w:rsid w:val="00E36105"/>
    <w:rsid w:val="00FB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Cit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C30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A26EB6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6EB6"/>
    <w:rPr>
      <w:rFonts w:ascii="Angsana New" w:hAnsi="Angsana New" w:cs="Angsana New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99"/>
    <w:qFormat/>
    <w:rsid w:val="004C4C3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4C4C3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4C30"/>
    <w:rPr>
      <w:rFonts w:ascii="Tahoma" w:hAnsi="Tahoma" w:cs="Angsana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2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028F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02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28F2"/>
    <w:rPr>
      <w:rFonts w:cs="Times New Roman"/>
    </w:rPr>
  </w:style>
  <w:style w:type="character" w:customStyle="1" w:styleId="citation-abbreviation">
    <w:name w:val="citation-abbreviation"/>
    <w:basedOn w:val="DefaultParagraphFont"/>
    <w:uiPriority w:val="99"/>
    <w:rsid w:val="00DB1D2A"/>
    <w:rPr>
      <w:rFonts w:cs="Times New Roman"/>
    </w:rPr>
  </w:style>
  <w:style w:type="character" w:customStyle="1" w:styleId="citation-publication-date">
    <w:name w:val="citation-publication-date"/>
    <w:basedOn w:val="DefaultParagraphFont"/>
    <w:uiPriority w:val="99"/>
    <w:rsid w:val="00DB1D2A"/>
    <w:rPr>
      <w:rFonts w:cs="Times New Roman"/>
    </w:rPr>
  </w:style>
  <w:style w:type="character" w:customStyle="1" w:styleId="citation-volume">
    <w:name w:val="citation-volume"/>
    <w:basedOn w:val="DefaultParagraphFont"/>
    <w:uiPriority w:val="99"/>
    <w:rsid w:val="00DB1D2A"/>
    <w:rPr>
      <w:rFonts w:cs="Times New Roman"/>
    </w:rPr>
  </w:style>
  <w:style w:type="character" w:customStyle="1" w:styleId="citation-issue">
    <w:name w:val="citation-issue"/>
    <w:basedOn w:val="DefaultParagraphFont"/>
    <w:uiPriority w:val="99"/>
    <w:rsid w:val="00DB1D2A"/>
    <w:rPr>
      <w:rFonts w:cs="Times New Roman"/>
    </w:rPr>
  </w:style>
  <w:style w:type="character" w:customStyle="1" w:styleId="citation-flpages">
    <w:name w:val="citation-flpages"/>
    <w:basedOn w:val="DefaultParagraphFont"/>
    <w:uiPriority w:val="99"/>
    <w:rsid w:val="00DB1D2A"/>
    <w:rPr>
      <w:rFonts w:cs="Times New Roman"/>
    </w:rPr>
  </w:style>
  <w:style w:type="character" w:styleId="HTMLCite">
    <w:name w:val="HTML Cite"/>
    <w:basedOn w:val="DefaultParagraphFont"/>
    <w:uiPriority w:val="99"/>
    <w:rsid w:val="00DB1D2A"/>
    <w:rPr>
      <w:rFonts w:cs="Times New Roman"/>
      <w:i/>
      <w:iCs/>
    </w:rPr>
  </w:style>
  <w:style w:type="character" w:customStyle="1" w:styleId="cit-print-date">
    <w:name w:val="cit-print-date"/>
    <w:basedOn w:val="DefaultParagraphFont"/>
    <w:uiPriority w:val="99"/>
    <w:rsid w:val="00DB1D2A"/>
    <w:rPr>
      <w:rFonts w:cs="Times New Roman"/>
    </w:rPr>
  </w:style>
  <w:style w:type="character" w:customStyle="1" w:styleId="cit-vol">
    <w:name w:val="cit-vol"/>
    <w:basedOn w:val="DefaultParagraphFont"/>
    <w:uiPriority w:val="99"/>
    <w:rsid w:val="00DB1D2A"/>
    <w:rPr>
      <w:rFonts w:cs="Times New Roman"/>
    </w:rPr>
  </w:style>
  <w:style w:type="character" w:customStyle="1" w:styleId="cit-sepcit-sep-after-article-vol">
    <w:name w:val="cit-sep cit-sep-after-article-vol"/>
    <w:basedOn w:val="DefaultParagraphFont"/>
    <w:uiPriority w:val="99"/>
    <w:rsid w:val="00DB1D2A"/>
    <w:rPr>
      <w:rFonts w:cs="Times New Roman"/>
    </w:rPr>
  </w:style>
  <w:style w:type="character" w:customStyle="1" w:styleId="cit-first-page">
    <w:name w:val="cit-first-page"/>
    <w:basedOn w:val="DefaultParagraphFont"/>
    <w:uiPriority w:val="99"/>
    <w:rsid w:val="00DB1D2A"/>
    <w:rPr>
      <w:rFonts w:cs="Times New Roman"/>
    </w:rPr>
  </w:style>
  <w:style w:type="character" w:customStyle="1" w:styleId="cit-sep">
    <w:name w:val="cit-sep"/>
    <w:basedOn w:val="DefaultParagraphFont"/>
    <w:uiPriority w:val="99"/>
    <w:rsid w:val="00DB1D2A"/>
    <w:rPr>
      <w:rFonts w:cs="Times New Roman"/>
    </w:rPr>
  </w:style>
  <w:style w:type="character" w:customStyle="1" w:styleId="cit-last-page">
    <w:name w:val="cit-last-page"/>
    <w:basedOn w:val="DefaultParagraphFont"/>
    <w:uiPriority w:val="99"/>
    <w:rsid w:val="00DB1D2A"/>
    <w:rPr>
      <w:rFonts w:cs="Times New Roman"/>
    </w:rPr>
  </w:style>
  <w:style w:type="character" w:customStyle="1" w:styleId="cit-series-title">
    <w:name w:val="cit-series-title"/>
    <w:basedOn w:val="DefaultParagraphFont"/>
    <w:uiPriority w:val="99"/>
    <w:rsid w:val="00DB1D2A"/>
    <w:rPr>
      <w:rFonts w:cs="Times New Roman"/>
    </w:rPr>
  </w:style>
  <w:style w:type="character" w:customStyle="1" w:styleId="cit-sepcit-sep-after-article-series-title">
    <w:name w:val="cit-sep cit-sep-after-article-series-title"/>
    <w:basedOn w:val="DefaultParagraphFont"/>
    <w:uiPriority w:val="99"/>
    <w:rsid w:val="00DB1D2A"/>
    <w:rPr>
      <w:rFonts w:cs="Times New Roman"/>
    </w:rPr>
  </w:style>
  <w:style w:type="paragraph" w:customStyle="1" w:styleId="authors">
    <w:name w:val="authors"/>
    <w:basedOn w:val="Normal"/>
    <w:uiPriority w:val="99"/>
    <w:semiHidden/>
    <w:rsid w:val="00A26EB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citation">
    <w:name w:val="citation"/>
    <w:basedOn w:val="DefaultParagraphFont"/>
    <w:uiPriority w:val="99"/>
    <w:rsid w:val="00D2224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1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61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2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7</Pages>
  <Words>1626</Words>
  <Characters>9274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admin</cp:lastModifiedBy>
  <cp:revision>3</cp:revision>
  <cp:lastPrinted>2012-09-19T01:46:00Z</cp:lastPrinted>
  <dcterms:created xsi:type="dcterms:W3CDTF">2012-09-18T08:58:00Z</dcterms:created>
  <dcterms:modified xsi:type="dcterms:W3CDTF">2012-09-19T01:47:00Z</dcterms:modified>
</cp:coreProperties>
</file>